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8"/>
        <w:gridCol w:w="2250"/>
        <w:gridCol w:w="270"/>
        <w:gridCol w:w="1980"/>
        <w:gridCol w:w="2610"/>
      </w:tblGrid>
      <w:tr w:rsidR="00A31930" w:rsidRPr="00247401" w:rsidTr="00EE27E3">
        <w:tc>
          <w:tcPr>
            <w:tcW w:w="1818" w:type="dxa"/>
            <w:shd w:val="clear" w:color="auto" w:fill="EEECE1"/>
          </w:tcPr>
          <w:p w:rsidR="00247401" w:rsidRPr="00EE27E3" w:rsidRDefault="00247401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  <w:r w:rsidRPr="00EE27E3">
              <w:rPr>
                <w:b/>
                <w:sz w:val="18"/>
                <w:szCs w:val="18"/>
              </w:rPr>
              <w:t>RF Engineer</w:t>
            </w:r>
          </w:p>
        </w:tc>
        <w:tc>
          <w:tcPr>
            <w:tcW w:w="2250" w:type="dxa"/>
            <w:tcBorders>
              <w:bottom w:val="single" w:sz="6" w:space="0" w:color="auto"/>
              <w:right w:val="single" w:sz="4" w:space="0" w:color="auto"/>
            </w:tcBorders>
          </w:tcPr>
          <w:p w:rsidR="00247401" w:rsidRPr="00EE27E3" w:rsidRDefault="00EE27E3" w:rsidP="00EE27E3">
            <w:pPr>
              <w:keepNext/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(if u</w:t>
            </w:r>
            <w:r w:rsidR="00247401" w:rsidRPr="00EE27E3">
              <w:rPr>
                <w:sz w:val="18"/>
                <w:szCs w:val="18"/>
              </w:rPr>
              <w:t>sed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7401" w:rsidRPr="00247401" w:rsidRDefault="00247401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4590" w:type="dxa"/>
            <w:gridSpan w:val="2"/>
            <w:tcBorders>
              <w:left w:val="single" w:sz="4" w:space="0" w:color="auto"/>
              <w:bottom w:val="single" w:sz="6" w:space="0" w:color="auto"/>
            </w:tcBorders>
            <w:shd w:val="clear" w:color="auto" w:fill="EEECE1"/>
          </w:tcPr>
          <w:p w:rsidR="00247401" w:rsidRPr="00EE27E3" w:rsidRDefault="00247401" w:rsidP="00EE27E3">
            <w:pPr>
              <w:keepNext/>
              <w:spacing w:before="240"/>
              <w:rPr>
                <w:b/>
              </w:rPr>
            </w:pPr>
            <w:r w:rsidRPr="00EE27E3">
              <w:rPr>
                <w:b/>
              </w:rPr>
              <w:t xml:space="preserve">NATA Review Sign </w:t>
            </w:r>
            <w:r w:rsidR="00EE27E3">
              <w:rPr>
                <w:b/>
              </w:rPr>
              <w:t>O</w:t>
            </w:r>
            <w:r w:rsidRPr="00EE27E3">
              <w:rPr>
                <w:b/>
              </w:rPr>
              <w:t>ff</w:t>
            </w:r>
          </w:p>
        </w:tc>
      </w:tr>
      <w:tr w:rsidR="00EE27E3" w:rsidRPr="00247401" w:rsidTr="00EE27E3">
        <w:tc>
          <w:tcPr>
            <w:tcW w:w="1818" w:type="dxa"/>
            <w:vMerge w:val="restart"/>
            <w:shd w:val="clear" w:color="auto" w:fill="EEECE1"/>
          </w:tcPr>
          <w:p w:rsidR="00EE27E3" w:rsidRPr="00EE27E3" w:rsidRDefault="00EE27E3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  <w:r w:rsidRPr="00EE27E3">
              <w:rPr>
                <w:b/>
                <w:sz w:val="18"/>
                <w:szCs w:val="18"/>
              </w:rPr>
              <w:t>Civil Designer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:rsidR="00EE27E3" w:rsidRPr="00EE27E3" w:rsidRDefault="00EE27E3" w:rsidP="00D811DC">
            <w:pPr>
              <w:keepNext/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(if u</w:t>
            </w:r>
            <w:r w:rsidRPr="00EE27E3">
              <w:rPr>
                <w:sz w:val="18"/>
                <w:szCs w:val="18"/>
              </w:rPr>
              <w:t>sed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27E3" w:rsidRPr="00247401" w:rsidRDefault="00EE27E3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EE27E3" w:rsidRPr="00EE27E3" w:rsidRDefault="00EE27E3" w:rsidP="0015454B">
            <w:pPr>
              <w:keepNext/>
              <w:spacing w:before="120"/>
              <w:rPr>
                <w:b/>
                <w:sz w:val="18"/>
                <w:szCs w:val="18"/>
              </w:rPr>
            </w:pPr>
            <w:r w:rsidRPr="00EE27E3">
              <w:rPr>
                <w:b/>
                <w:sz w:val="18"/>
                <w:szCs w:val="18"/>
              </w:rPr>
              <w:t>Project ID #</w:t>
            </w:r>
          </w:p>
        </w:tc>
        <w:tc>
          <w:tcPr>
            <w:tcW w:w="2610" w:type="dxa"/>
          </w:tcPr>
          <w:p w:rsidR="00EE27E3" w:rsidRPr="00EE27E3" w:rsidRDefault="00EE27E3" w:rsidP="0015454B">
            <w:pPr>
              <w:keepNext/>
              <w:spacing w:before="120"/>
              <w:rPr>
                <w:sz w:val="18"/>
                <w:szCs w:val="18"/>
              </w:rPr>
            </w:pPr>
          </w:p>
        </w:tc>
      </w:tr>
      <w:tr w:rsidR="00644B8D" w:rsidRPr="00247401" w:rsidTr="00EE27E3">
        <w:trPr>
          <w:trHeight w:hRule="exact" w:val="144"/>
        </w:trPr>
        <w:tc>
          <w:tcPr>
            <w:tcW w:w="1818" w:type="dxa"/>
            <w:vMerge/>
            <w:shd w:val="clear" w:color="auto" w:fill="EEECE1"/>
          </w:tcPr>
          <w:p w:rsidR="00644B8D" w:rsidRPr="00EE27E3" w:rsidRDefault="00644B8D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644B8D" w:rsidRPr="00EE27E3" w:rsidRDefault="00644B8D" w:rsidP="00EE27E3">
            <w:pPr>
              <w:keepNext/>
              <w:spacing w:before="24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4B8D" w:rsidRPr="00247401" w:rsidRDefault="00644B8D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644B8D" w:rsidRPr="00EE27E3" w:rsidRDefault="00644B8D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EEECE1"/>
          </w:tcPr>
          <w:p w:rsidR="00644B8D" w:rsidRPr="0015454B" w:rsidRDefault="00644B8D" w:rsidP="00644B8D">
            <w:pPr>
              <w:rPr>
                <w:b/>
                <w:sz w:val="12"/>
                <w:szCs w:val="8"/>
              </w:rPr>
            </w:pPr>
            <w:r w:rsidRPr="0015454B">
              <w:rPr>
                <w:b/>
                <w:sz w:val="12"/>
                <w:szCs w:val="8"/>
              </w:rPr>
              <w:t>Project Reference Identifier</w:t>
            </w:r>
          </w:p>
        </w:tc>
      </w:tr>
      <w:tr w:rsidR="00644B8D" w:rsidRPr="00247401" w:rsidTr="00EE27E3">
        <w:tc>
          <w:tcPr>
            <w:tcW w:w="1818" w:type="dxa"/>
            <w:vMerge w:val="restart"/>
            <w:shd w:val="clear" w:color="auto" w:fill="EEECE1"/>
          </w:tcPr>
          <w:p w:rsidR="00644B8D" w:rsidRPr="00EE27E3" w:rsidRDefault="00644B8D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  <w:r w:rsidRPr="00EE27E3">
              <w:rPr>
                <w:b/>
                <w:sz w:val="18"/>
                <w:szCs w:val="18"/>
              </w:rPr>
              <w:t>Telstra Site Name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:rsidR="00644B8D" w:rsidRPr="00EE27E3" w:rsidRDefault="00644B8D" w:rsidP="00EE27E3">
            <w:pPr>
              <w:keepNext/>
              <w:spacing w:before="24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4B8D" w:rsidRPr="00247401" w:rsidRDefault="00644B8D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644B8D" w:rsidRPr="00EE27E3" w:rsidRDefault="00644B8D" w:rsidP="0015454B">
            <w:pPr>
              <w:keepNext/>
              <w:spacing w:before="120"/>
              <w:rPr>
                <w:b/>
                <w:sz w:val="18"/>
                <w:szCs w:val="18"/>
              </w:rPr>
            </w:pPr>
            <w:r w:rsidRPr="00EE27E3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2610" w:type="dxa"/>
          </w:tcPr>
          <w:p w:rsidR="00644B8D" w:rsidRPr="00EE27E3" w:rsidRDefault="00644B8D" w:rsidP="0015454B">
            <w:pPr>
              <w:keepNext/>
              <w:spacing w:before="120"/>
              <w:rPr>
                <w:sz w:val="18"/>
                <w:szCs w:val="18"/>
              </w:rPr>
            </w:pPr>
          </w:p>
        </w:tc>
      </w:tr>
      <w:tr w:rsidR="00644B8D" w:rsidRPr="00247401" w:rsidTr="00EE27E3">
        <w:trPr>
          <w:trHeight w:hRule="exact" w:val="144"/>
        </w:trPr>
        <w:tc>
          <w:tcPr>
            <w:tcW w:w="1818" w:type="dxa"/>
            <w:vMerge/>
            <w:shd w:val="clear" w:color="auto" w:fill="EEECE1"/>
          </w:tcPr>
          <w:p w:rsidR="00644B8D" w:rsidRPr="00EE27E3" w:rsidRDefault="00644B8D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644B8D" w:rsidRPr="00EE27E3" w:rsidRDefault="00644B8D" w:rsidP="00EE27E3">
            <w:pPr>
              <w:keepNext/>
              <w:spacing w:before="24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4B8D" w:rsidRPr="00247401" w:rsidRDefault="00644B8D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644B8D" w:rsidRPr="00EE27E3" w:rsidRDefault="00644B8D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EEECE1"/>
          </w:tcPr>
          <w:p w:rsidR="00644B8D" w:rsidRPr="0015454B" w:rsidRDefault="00644B8D" w:rsidP="00644B8D">
            <w:pPr>
              <w:rPr>
                <w:b/>
                <w:sz w:val="12"/>
                <w:szCs w:val="8"/>
              </w:rPr>
            </w:pPr>
            <w:r w:rsidRPr="0015454B">
              <w:rPr>
                <w:b/>
                <w:sz w:val="12"/>
                <w:szCs w:val="8"/>
              </w:rPr>
              <w:t>Print Name</w:t>
            </w:r>
          </w:p>
        </w:tc>
      </w:tr>
      <w:tr w:rsidR="00644B8D" w:rsidRPr="00247401" w:rsidTr="00EE27E3">
        <w:tc>
          <w:tcPr>
            <w:tcW w:w="1818" w:type="dxa"/>
            <w:vMerge w:val="restart"/>
            <w:shd w:val="clear" w:color="auto" w:fill="EEECE1"/>
          </w:tcPr>
          <w:p w:rsidR="00644B8D" w:rsidRPr="00EE27E3" w:rsidRDefault="00644B8D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  <w:r w:rsidRPr="00EE27E3">
              <w:rPr>
                <w:b/>
                <w:sz w:val="18"/>
                <w:szCs w:val="18"/>
              </w:rPr>
              <w:t>Site Address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:rsidR="00644B8D" w:rsidRPr="00EE27E3" w:rsidRDefault="00644B8D" w:rsidP="00EE27E3">
            <w:pPr>
              <w:keepNext/>
              <w:spacing w:before="24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4B8D" w:rsidRPr="00247401" w:rsidRDefault="00644B8D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644B8D" w:rsidRPr="00EE27E3" w:rsidRDefault="00644B8D" w:rsidP="0015454B">
            <w:pPr>
              <w:keepNext/>
              <w:spacing w:before="120"/>
              <w:rPr>
                <w:b/>
                <w:sz w:val="18"/>
                <w:szCs w:val="18"/>
              </w:rPr>
            </w:pPr>
            <w:r w:rsidRPr="00EE27E3">
              <w:rPr>
                <w:b/>
                <w:sz w:val="18"/>
                <w:szCs w:val="18"/>
              </w:rPr>
              <w:t>Sign off</w:t>
            </w:r>
          </w:p>
        </w:tc>
        <w:tc>
          <w:tcPr>
            <w:tcW w:w="2610" w:type="dxa"/>
          </w:tcPr>
          <w:p w:rsidR="00644B8D" w:rsidRPr="00EE27E3" w:rsidRDefault="00644B8D" w:rsidP="0015454B">
            <w:pPr>
              <w:keepNext/>
              <w:spacing w:before="120"/>
              <w:rPr>
                <w:sz w:val="18"/>
                <w:szCs w:val="18"/>
              </w:rPr>
            </w:pPr>
          </w:p>
        </w:tc>
      </w:tr>
      <w:tr w:rsidR="00644B8D" w:rsidRPr="00644B8D" w:rsidTr="00EE27E3">
        <w:trPr>
          <w:trHeight w:hRule="exact" w:val="144"/>
        </w:trPr>
        <w:tc>
          <w:tcPr>
            <w:tcW w:w="1818" w:type="dxa"/>
            <w:vMerge/>
            <w:shd w:val="clear" w:color="auto" w:fill="EEECE1"/>
          </w:tcPr>
          <w:p w:rsidR="00644B8D" w:rsidRPr="00EE27E3" w:rsidRDefault="00644B8D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644B8D" w:rsidRPr="00EE27E3" w:rsidRDefault="00644B8D" w:rsidP="00EE27E3">
            <w:pPr>
              <w:keepNext/>
              <w:spacing w:before="24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4B8D" w:rsidRPr="00644B8D" w:rsidRDefault="00644B8D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644B8D" w:rsidRPr="00EE27E3" w:rsidRDefault="00644B8D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EEECE1"/>
          </w:tcPr>
          <w:p w:rsidR="00644B8D" w:rsidRPr="0015454B" w:rsidRDefault="00644B8D" w:rsidP="00644B8D">
            <w:pPr>
              <w:rPr>
                <w:b/>
                <w:sz w:val="12"/>
                <w:szCs w:val="12"/>
              </w:rPr>
            </w:pPr>
            <w:r w:rsidRPr="0015454B">
              <w:rPr>
                <w:b/>
                <w:sz w:val="12"/>
                <w:szCs w:val="12"/>
              </w:rPr>
              <w:t>Signature</w:t>
            </w:r>
          </w:p>
        </w:tc>
      </w:tr>
      <w:tr w:rsidR="00EE27E3" w:rsidRPr="00247401" w:rsidTr="00EE27E3">
        <w:tc>
          <w:tcPr>
            <w:tcW w:w="1818" w:type="dxa"/>
            <w:vMerge w:val="restart"/>
            <w:shd w:val="clear" w:color="auto" w:fill="EEECE1"/>
          </w:tcPr>
          <w:p w:rsidR="00EE27E3" w:rsidRPr="00EE27E3" w:rsidRDefault="00EE27E3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  <w:r w:rsidRPr="00EE27E3">
              <w:rPr>
                <w:b/>
                <w:sz w:val="18"/>
                <w:szCs w:val="18"/>
              </w:rPr>
              <w:t>RFNSA No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:rsidR="00EE27E3" w:rsidRPr="00EE27E3" w:rsidRDefault="00EE27E3" w:rsidP="00EE27E3">
            <w:pPr>
              <w:keepNext/>
              <w:spacing w:before="24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27E3" w:rsidRPr="00247401" w:rsidRDefault="00EE27E3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EE27E3" w:rsidRPr="00EE27E3" w:rsidRDefault="00EE27E3" w:rsidP="0015454B">
            <w:pPr>
              <w:keepNext/>
              <w:spacing w:before="120"/>
              <w:rPr>
                <w:b/>
                <w:sz w:val="18"/>
                <w:szCs w:val="18"/>
              </w:rPr>
            </w:pPr>
            <w:r w:rsidRPr="00EE27E3">
              <w:rPr>
                <w:b/>
                <w:sz w:val="18"/>
                <w:szCs w:val="18"/>
              </w:rPr>
              <w:t>EME Assessment Company</w:t>
            </w:r>
          </w:p>
        </w:tc>
        <w:tc>
          <w:tcPr>
            <w:tcW w:w="2610" w:type="dxa"/>
            <w:vMerge w:val="restart"/>
          </w:tcPr>
          <w:p w:rsidR="00EE27E3" w:rsidRPr="00EE27E3" w:rsidRDefault="00EE27E3" w:rsidP="00EE27E3">
            <w:pPr>
              <w:keepNext/>
              <w:spacing w:before="120"/>
              <w:rPr>
                <w:sz w:val="18"/>
                <w:szCs w:val="18"/>
              </w:rPr>
            </w:pPr>
          </w:p>
        </w:tc>
      </w:tr>
      <w:tr w:rsidR="00EE27E3" w:rsidRPr="00247401" w:rsidTr="00EE27E3">
        <w:trPr>
          <w:trHeight w:hRule="exact" w:val="144"/>
        </w:trPr>
        <w:tc>
          <w:tcPr>
            <w:tcW w:w="1818" w:type="dxa"/>
            <w:vMerge/>
            <w:shd w:val="clear" w:color="auto" w:fill="EEECE1"/>
          </w:tcPr>
          <w:p w:rsidR="00EE27E3" w:rsidRPr="00EE27E3" w:rsidRDefault="00EE27E3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EE27E3" w:rsidRPr="00EE27E3" w:rsidRDefault="00EE27E3" w:rsidP="00EE27E3">
            <w:pPr>
              <w:keepNext/>
              <w:spacing w:before="24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27E3" w:rsidRPr="00247401" w:rsidRDefault="00EE27E3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EE27E3" w:rsidRPr="007A667A" w:rsidRDefault="00EE27E3" w:rsidP="00247401">
            <w:pPr>
              <w:keepNext/>
              <w:spacing w:before="240"/>
              <w:rPr>
                <w:szCs w:val="16"/>
              </w:rPr>
            </w:pPr>
          </w:p>
        </w:tc>
        <w:tc>
          <w:tcPr>
            <w:tcW w:w="2610" w:type="dxa"/>
            <w:vMerge/>
          </w:tcPr>
          <w:p w:rsidR="00EE27E3" w:rsidRPr="007A667A" w:rsidRDefault="00EE27E3" w:rsidP="00644B8D">
            <w:pPr>
              <w:rPr>
                <w:sz w:val="12"/>
                <w:szCs w:val="8"/>
              </w:rPr>
            </w:pPr>
          </w:p>
        </w:tc>
      </w:tr>
      <w:tr w:rsidR="00EE27E3" w:rsidRPr="00247401" w:rsidTr="0012288D">
        <w:trPr>
          <w:trHeight w:val="355"/>
        </w:trPr>
        <w:tc>
          <w:tcPr>
            <w:tcW w:w="1818" w:type="dxa"/>
            <w:vMerge w:val="restart"/>
            <w:shd w:val="clear" w:color="auto" w:fill="EEECE1"/>
          </w:tcPr>
          <w:p w:rsidR="00EE27E3" w:rsidRPr="00EE27E3" w:rsidRDefault="00EE27E3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  <w:r w:rsidRPr="00EE27E3">
              <w:rPr>
                <w:b/>
                <w:sz w:val="18"/>
                <w:szCs w:val="18"/>
              </w:rPr>
              <w:t>Date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:rsidR="00EE27E3" w:rsidRPr="00EE27E3" w:rsidRDefault="00EE27E3" w:rsidP="00EE27E3">
            <w:pPr>
              <w:keepNext/>
              <w:spacing w:before="240"/>
              <w:rPr>
                <w:sz w:val="18"/>
                <w:szCs w:val="18"/>
              </w:rPr>
            </w:pP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E27E3" w:rsidRPr="00247401" w:rsidRDefault="00EE27E3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EE27E3" w:rsidRPr="007A667A" w:rsidRDefault="00EE27E3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2610" w:type="dxa"/>
            <w:vMerge/>
            <w:shd w:val="clear" w:color="auto" w:fill="EEECE1"/>
          </w:tcPr>
          <w:p w:rsidR="00EE27E3" w:rsidRPr="007A667A" w:rsidRDefault="00EE27E3" w:rsidP="00EE27E3">
            <w:pPr>
              <w:keepNext/>
              <w:rPr>
                <w:b/>
              </w:rPr>
            </w:pPr>
          </w:p>
        </w:tc>
      </w:tr>
      <w:tr w:rsidR="00EE27E3" w:rsidRPr="00247401" w:rsidTr="0012288D">
        <w:trPr>
          <w:trHeight w:val="122"/>
        </w:trPr>
        <w:tc>
          <w:tcPr>
            <w:tcW w:w="1818" w:type="dxa"/>
            <w:vMerge/>
            <w:shd w:val="clear" w:color="auto" w:fill="EEECE1"/>
          </w:tcPr>
          <w:p w:rsidR="00EE27E3" w:rsidRPr="00EE27E3" w:rsidRDefault="00EE27E3" w:rsidP="00247401">
            <w:pPr>
              <w:keepNext/>
              <w:spacing w:before="240"/>
              <w:rPr>
                <w:b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EE27E3" w:rsidRPr="00EE27E3" w:rsidRDefault="00EE27E3" w:rsidP="00EE27E3">
            <w:pPr>
              <w:keepNext/>
              <w:spacing w:before="240"/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27E3" w:rsidRPr="00247401" w:rsidRDefault="00EE27E3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EE27E3" w:rsidRPr="007A667A" w:rsidRDefault="00EE27E3" w:rsidP="00247401">
            <w:pPr>
              <w:keepNext/>
              <w:spacing w:before="240"/>
              <w:rPr>
                <w:b/>
              </w:rPr>
            </w:pPr>
          </w:p>
        </w:tc>
        <w:tc>
          <w:tcPr>
            <w:tcW w:w="2610" w:type="dxa"/>
            <w:shd w:val="clear" w:color="auto" w:fill="EEECE1"/>
          </w:tcPr>
          <w:p w:rsidR="00EE27E3" w:rsidRPr="0015454B" w:rsidRDefault="00EE27E3" w:rsidP="00EE27E3">
            <w:pPr>
              <w:keepNext/>
              <w:rPr>
                <w:b/>
                <w:sz w:val="12"/>
                <w:szCs w:val="8"/>
              </w:rPr>
            </w:pPr>
            <w:r w:rsidRPr="0015454B">
              <w:rPr>
                <w:b/>
                <w:sz w:val="12"/>
                <w:szCs w:val="8"/>
              </w:rPr>
              <w:t>Company Name (NATA Certified)</w:t>
            </w:r>
          </w:p>
        </w:tc>
      </w:tr>
    </w:tbl>
    <w:p w:rsidR="00247401" w:rsidRDefault="00247401" w:rsidP="00224520">
      <w:pPr>
        <w:keepNext/>
        <w:spacing w:before="240"/>
        <w:rPr>
          <w:b/>
        </w:rPr>
      </w:pPr>
    </w:p>
    <w:p w:rsidR="00224520" w:rsidRPr="002565B7" w:rsidRDefault="00224520" w:rsidP="00224520">
      <w:pPr>
        <w:keepNext/>
        <w:spacing w:before="240"/>
        <w:rPr>
          <w:b/>
        </w:rPr>
      </w:pPr>
      <w:r>
        <w:rPr>
          <w:b/>
        </w:rPr>
        <w:t>Application</w:t>
      </w:r>
    </w:p>
    <w:p w:rsidR="00EA6920" w:rsidRDefault="00224520" w:rsidP="00EA6920">
      <w:pPr>
        <w:spacing w:before="240"/>
        <w:ind w:left="426" w:hanging="426"/>
      </w:pPr>
      <w:r>
        <w:t xml:space="preserve">This </w:t>
      </w:r>
      <w:r w:rsidR="00FF36E7">
        <w:t xml:space="preserve">Review </w:t>
      </w:r>
      <w:r>
        <w:t xml:space="preserve">must be completed for each </w:t>
      </w:r>
      <w:r w:rsidR="009E32CA" w:rsidRPr="0082321F">
        <w:t>RF</w:t>
      </w:r>
      <w:r w:rsidR="009E32CA">
        <w:t xml:space="preserve"> design</w:t>
      </w:r>
      <w:r>
        <w:t>. It should be filled out with reference to</w:t>
      </w:r>
      <w:r w:rsidR="00EA6920">
        <w:t>:</w:t>
      </w:r>
    </w:p>
    <w:p w:rsidR="00EA6920" w:rsidRDefault="008A1CC7" w:rsidP="00EA6920">
      <w:pPr>
        <w:numPr>
          <w:ilvl w:val="0"/>
          <w:numId w:val="4"/>
        </w:numPr>
        <w:spacing w:before="240"/>
      </w:pPr>
      <w:r>
        <w:t>005486 Chapter 2,</w:t>
      </w:r>
      <w:r w:rsidR="00224520">
        <w:t xml:space="preserve"> </w:t>
      </w:r>
      <w:r w:rsidR="00EA6920">
        <w:t>Attachment A01</w:t>
      </w:r>
      <w:r w:rsidR="005E6839">
        <w:t xml:space="preserve"> </w:t>
      </w:r>
      <w:r w:rsidR="00224520">
        <w:t>EME Design Guide</w:t>
      </w:r>
      <w:r w:rsidR="0082321F">
        <w:t>;</w:t>
      </w:r>
      <w:r w:rsidR="00224520">
        <w:t xml:space="preserve"> and</w:t>
      </w:r>
    </w:p>
    <w:p w:rsidR="00EA6920" w:rsidRDefault="00EA6920" w:rsidP="00EA6920">
      <w:pPr>
        <w:numPr>
          <w:ilvl w:val="0"/>
          <w:numId w:val="4"/>
        </w:numPr>
        <w:spacing w:before="240"/>
      </w:pPr>
      <w:r>
        <w:t>005486</w:t>
      </w:r>
      <w:r w:rsidR="00224520">
        <w:t xml:space="preserve"> </w:t>
      </w:r>
      <w:r>
        <w:t>Chapter 2</w:t>
      </w:r>
      <w:r w:rsidR="008A1CC7">
        <w:t xml:space="preserve">, </w:t>
      </w:r>
      <w:r>
        <w:t xml:space="preserve">Attachment A02 Mobile Base Station Application Note </w:t>
      </w:r>
    </w:p>
    <w:p w:rsidR="00441004" w:rsidRDefault="00565E01" w:rsidP="00441004">
      <w:pPr>
        <w:spacing w:before="240"/>
      </w:pPr>
      <w:proofErr w:type="gramStart"/>
      <w:r>
        <w:t>and</w:t>
      </w:r>
      <w:proofErr w:type="gramEnd"/>
      <w:r w:rsidR="00EA6920">
        <w:t xml:space="preserve"> </w:t>
      </w:r>
      <w:r w:rsidR="00224520">
        <w:t xml:space="preserve">submitted with the Design Pack to </w:t>
      </w:r>
      <w:r w:rsidR="00EA6920">
        <w:t>Telstra</w:t>
      </w:r>
      <w:r w:rsidR="00224520">
        <w:t xml:space="preserve"> for review.</w:t>
      </w:r>
      <w:r w:rsidR="00EA6920">
        <w:t xml:space="preserve">  EME </w:t>
      </w:r>
      <w:r w:rsidR="009C2ACF">
        <w:t xml:space="preserve">Design </w:t>
      </w:r>
      <w:r w:rsidR="00EA6920">
        <w:t>Assessment for review against the</w:t>
      </w:r>
      <w:r w:rsidR="0082321F">
        <w:t xml:space="preserve"> </w:t>
      </w:r>
      <w:r w:rsidR="00441004">
        <w:t>005486</w:t>
      </w:r>
      <w:r w:rsidR="00EA6920">
        <w:t xml:space="preserve"> EME </w:t>
      </w:r>
      <w:r w:rsidR="0082321F">
        <w:t>D</w:t>
      </w:r>
      <w:r w:rsidR="00EA6920">
        <w:t xml:space="preserve">esign </w:t>
      </w:r>
      <w:r w:rsidR="0082321F">
        <w:t>G</w:t>
      </w:r>
      <w:r w:rsidR="00EA6920">
        <w:t>uidelines will include all known RF infrastructure on site as per standard RFSCP processes.</w:t>
      </w:r>
    </w:p>
    <w:p w:rsidR="0027521F" w:rsidRDefault="0015454B" w:rsidP="0027521F">
      <w:pPr>
        <w:numPr>
          <w:ilvl w:val="0"/>
          <w:numId w:val="6"/>
        </w:numPr>
        <w:spacing w:before="240"/>
      </w:pPr>
      <w:r>
        <w:t>Telstra c</w:t>
      </w:r>
      <w:r w:rsidR="00441004">
        <w:t xml:space="preserve">ontractors can access the 005486 </w:t>
      </w:r>
      <w:r>
        <w:t>EME Design Guide through their c</w:t>
      </w:r>
      <w:r w:rsidR="00441004">
        <w:t xml:space="preserve">ontract </w:t>
      </w:r>
      <w:r>
        <w:t>m</w:t>
      </w:r>
      <w:r w:rsidR="00441004">
        <w:t xml:space="preserve">anager via TCSS. </w:t>
      </w:r>
    </w:p>
    <w:p w:rsidR="0027521F" w:rsidRDefault="00441004" w:rsidP="0027521F">
      <w:pPr>
        <w:numPr>
          <w:ilvl w:val="0"/>
          <w:numId w:val="6"/>
        </w:numPr>
        <w:spacing w:before="240"/>
      </w:pPr>
      <w:r>
        <w:t xml:space="preserve">Telstra Staff can access the 005486 EME Design Guide at: </w:t>
      </w:r>
      <w:hyperlink r:id="rId7" w:history="1">
        <w:r w:rsidRPr="00E257D0">
          <w:rPr>
            <w:rStyle w:val="Hyperlink"/>
          </w:rPr>
          <w:t>http://www.in.telstra.com.au/ism/eme/sitemanagement.asp</w:t>
        </w:r>
      </w:hyperlink>
    </w:p>
    <w:p w:rsidR="00441004" w:rsidRDefault="00441004" w:rsidP="00441004">
      <w:pPr>
        <w:spacing w:before="240"/>
      </w:pPr>
    </w:p>
    <w:p w:rsidR="003958B0" w:rsidRDefault="003958B0" w:rsidP="00441004">
      <w:pPr>
        <w:spacing w:before="240"/>
      </w:pPr>
      <w:r w:rsidRPr="00A36BCB">
        <w:rPr>
          <w:b/>
          <w:sz w:val="24"/>
          <w:szCs w:val="24"/>
          <w:highlight w:val="lightGray"/>
        </w:rPr>
        <w:t>Process for Telstra Site Share Access Seekers only</w:t>
      </w:r>
      <w:r w:rsidRPr="00A36BCB">
        <w:rPr>
          <w:b/>
          <w:sz w:val="24"/>
          <w:szCs w:val="24"/>
        </w:rPr>
        <w:br/>
      </w:r>
      <w:r>
        <w:t>Use this form for</w:t>
      </w:r>
      <w:r w:rsidRPr="00272490">
        <w:t xml:space="preserve"> </w:t>
      </w:r>
      <w:r w:rsidR="0015454B">
        <w:t xml:space="preserve">all EME Design Reviews. </w:t>
      </w:r>
      <w:r>
        <w:t>The completed Design</w:t>
      </w:r>
      <w:r w:rsidRPr="00272490">
        <w:t xml:space="preserve"> </w:t>
      </w:r>
      <w:r>
        <w:t xml:space="preserve">Review </w:t>
      </w:r>
      <w:r w:rsidRPr="00272490">
        <w:t xml:space="preserve">must </w:t>
      </w:r>
      <w:r>
        <w:t xml:space="preserve">then </w:t>
      </w:r>
      <w:r w:rsidRPr="00272490">
        <w:t xml:space="preserve">be </w:t>
      </w:r>
      <w:r>
        <w:t>submitted</w:t>
      </w:r>
      <w:r w:rsidRPr="00272490">
        <w:t xml:space="preserve"> to</w:t>
      </w:r>
      <w:r>
        <w:t>:</w:t>
      </w:r>
      <w:r>
        <w:br/>
      </w:r>
    </w:p>
    <w:tbl>
      <w:tblPr>
        <w:tblW w:w="822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3828"/>
        <w:gridCol w:w="4394"/>
      </w:tblGrid>
      <w:tr w:rsidR="003958B0" w:rsidRPr="006E6CCA" w:rsidTr="003958B0">
        <w:trPr>
          <w:trHeight w:val="227"/>
        </w:trPr>
        <w:tc>
          <w:tcPr>
            <w:tcW w:w="3828" w:type="dxa"/>
            <w:tcBorders>
              <w:top w:val="single" w:sz="8" w:space="0" w:color="auto"/>
              <w:bottom w:val="single" w:sz="2" w:space="0" w:color="auto"/>
              <w:right w:val="single" w:sz="2" w:space="0" w:color="FFFFFF" w:themeColor="background1"/>
            </w:tcBorders>
            <w:shd w:val="clear" w:color="auto" w:fill="000000" w:themeFill="text1"/>
            <w:vAlign w:val="center"/>
          </w:tcPr>
          <w:p w:rsidR="0027521F" w:rsidRDefault="003958B0" w:rsidP="0027521F">
            <w:pPr>
              <w:widowControl w:val="0"/>
              <w:ind w:left="720"/>
              <w:jc w:val="center"/>
              <w:outlineLvl w:val="1"/>
              <w:rPr>
                <w:b/>
                <w:bCs/>
                <w:color w:val="FFFFFF" w:themeColor="background1"/>
                <w:sz w:val="14"/>
                <w:szCs w:val="14"/>
              </w:rPr>
            </w:pPr>
            <w:r w:rsidRPr="00F45669">
              <w:rPr>
                <w:b/>
                <w:color w:val="FFFFFF" w:themeColor="background1"/>
                <w:sz w:val="14"/>
                <w:szCs w:val="14"/>
              </w:rPr>
              <w:t>Access Seeker classification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2" w:space="0" w:color="FFFFFF" w:themeColor="background1"/>
              <w:bottom w:val="single" w:sz="2" w:space="0" w:color="auto"/>
            </w:tcBorders>
            <w:shd w:val="clear" w:color="auto" w:fill="000000" w:themeFill="text1"/>
            <w:vAlign w:val="center"/>
          </w:tcPr>
          <w:p w:rsidR="003958B0" w:rsidRPr="00F45669" w:rsidRDefault="003958B0" w:rsidP="003958B0">
            <w:pPr>
              <w:widowControl w:val="0"/>
              <w:ind w:left="720"/>
              <w:outlineLvl w:val="1"/>
              <w:rPr>
                <w:b/>
                <w:color w:val="FFFFFF" w:themeColor="background1"/>
                <w:sz w:val="14"/>
                <w:szCs w:val="14"/>
              </w:rPr>
            </w:pPr>
            <w:r w:rsidRPr="00F45669">
              <w:rPr>
                <w:b/>
                <w:color w:val="FFFFFF" w:themeColor="background1"/>
                <w:sz w:val="14"/>
                <w:szCs w:val="14"/>
              </w:rPr>
              <w:t>respond via e-mail address</w:t>
            </w:r>
          </w:p>
        </w:tc>
      </w:tr>
      <w:tr w:rsidR="003958B0" w:rsidRPr="00FC3F08" w:rsidTr="003958B0">
        <w:trPr>
          <w:trHeight w:val="283"/>
        </w:trPr>
        <w:tc>
          <w:tcPr>
            <w:tcW w:w="3828" w:type="dxa"/>
            <w:tcBorders>
              <w:top w:val="single" w:sz="2" w:space="0" w:color="auto"/>
              <w:bottom w:val="dashSmallGap" w:sz="4" w:space="0" w:color="auto"/>
            </w:tcBorders>
            <w:vAlign w:val="center"/>
          </w:tcPr>
          <w:p w:rsidR="0027521F" w:rsidRDefault="003958B0" w:rsidP="0027521F">
            <w:pPr>
              <w:widowControl w:val="0"/>
              <w:spacing w:line="240" w:lineRule="exact"/>
              <w:ind w:left="720"/>
              <w:jc w:val="center"/>
              <w:outlineLvl w:val="1"/>
              <w:rPr>
                <w:b/>
              </w:rPr>
            </w:pPr>
            <w:r w:rsidRPr="00F45669">
              <w:rPr>
                <w:b/>
              </w:rPr>
              <w:t>Carrier</w:t>
            </w:r>
          </w:p>
        </w:tc>
        <w:tc>
          <w:tcPr>
            <w:tcW w:w="4394" w:type="dxa"/>
            <w:tcBorders>
              <w:top w:val="single" w:sz="2" w:space="0" w:color="auto"/>
              <w:bottom w:val="dashSmallGap" w:sz="4" w:space="0" w:color="auto"/>
            </w:tcBorders>
            <w:vAlign w:val="center"/>
          </w:tcPr>
          <w:p w:rsidR="0027521F" w:rsidRDefault="003958B0" w:rsidP="0027521F">
            <w:pPr>
              <w:widowControl w:val="0"/>
              <w:spacing w:line="240" w:lineRule="exact"/>
              <w:ind w:left="720"/>
              <w:outlineLvl w:val="1"/>
              <w:rPr>
                <w:b/>
                <w:i/>
              </w:rPr>
            </w:pPr>
            <w:r w:rsidRPr="00F45669">
              <w:rPr>
                <w:b/>
                <w:i/>
              </w:rPr>
              <w:t>! TW Site Share</w:t>
            </w:r>
          </w:p>
        </w:tc>
      </w:tr>
      <w:tr w:rsidR="003958B0" w:rsidRPr="00FC3F08" w:rsidTr="003958B0">
        <w:trPr>
          <w:trHeight w:val="283"/>
        </w:trPr>
        <w:tc>
          <w:tcPr>
            <w:tcW w:w="3828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27521F" w:rsidRDefault="003958B0" w:rsidP="0027521F">
            <w:pPr>
              <w:widowControl w:val="0"/>
              <w:spacing w:line="240" w:lineRule="exact"/>
              <w:ind w:left="720"/>
              <w:jc w:val="center"/>
              <w:outlineLvl w:val="1"/>
              <w:rPr>
                <w:b/>
              </w:rPr>
            </w:pPr>
            <w:r w:rsidRPr="00F45669">
              <w:rPr>
                <w:b/>
              </w:rPr>
              <w:t>Non Carrier</w:t>
            </w:r>
          </w:p>
        </w:tc>
        <w:tc>
          <w:tcPr>
            <w:tcW w:w="439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27521F" w:rsidRDefault="003958B0" w:rsidP="0027521F">
            <w:pPr>
              <w:widowControl w:val="0"/>
              <w:spacing w:line="240" w:lineRule="exact"/>
              <w:ind w:left="720"/>
              <w:outlineLvl w:val="1"/>
              <w:rPr>
                <w:b/>
                <w:i/>
              </w:rPr>
            </w:pPr>
            <w:r w:rsidRPr="00F45669">
              <w:rPr>
                <w:b/>
                <w:i/>
              </w:rPr>
              <w:t>! Facilities Access Management</w:t>
            </w:r>
          </w:p>
        </w:tc>
      </w:tr>
    </w:tbl>
    <w:p w:rsidR="003958B0" w:rsidRDefault="00441004" w:rsidP="00EA6920">
      <w:pPr>
        <w:spacing w:before="240"/>
      </w:pPr>
      <w:r w:rsidRPr="004731BD">
        <w:rPr>
          <w:sz w:val="16"/>
          <w:szCs w:val="16"/>
        </w:rPr>
        <w:t xml:space="preserve">See </w:t>
      </w:r>
      <w:hyperlink r:id="rId8" w:history="1">
        <w:r w:rsidRPr="00D50C1A">
          <w:rPr>
            <w:rStyle w:val="Hyperlink"/>
            <w:sz w:val="16"/>
            <w:szCs w:val="16"/>
          </w:rPr>
          <w:t>http://www.telstrawholesale.com.au/products/facilities/tower-site-sharing/index.htm#tab-3</w:t>
        </w:r>
      </w:hyperlink>
      <w:r w:rsidRPr="004731BD">
        <w:rPr>
          <w:sz w:val="16"/>
          <w:szCs w:val="16"/>
        </w:rPr>
        <w:t xml:space="preserve"> for 005486 Chapter 2 </w:t>
      </w:r>
      <w:r>
        <w:rPr>
          <w:sz w:val="16"/>
          <w:szCs w:val="16"/>
        </w:rPr>
        <w:t xml:space="preserve">Attachment A01 </w:t>
      </w:r>
      <w:r w:rsidRPr="004731BD">
        <w:rPr>
          <w:sz w:val="16"/>
          <w:szCs w:val="16"/>
        </w:rPr>
        <w:t>EME Design Guide</w:t>
      </w:r>
      <w:r w:rsidR="0015454B">
        <w:rPr>
          <w:sz w:val="16"/>
          <w:szCs w:val="16"/>
        </w:rPr>
        <w:t>.</w:t>
      </w:r>
    </w:p>
    <w:p w:rsidR="0027521F" w:rsidRPr="0027521F" w:rsidRDefault="003E01A2" w:rsidP="0027521F">
      <w:pPr>
        <w:pStyle w:val="Heading5"/>
        <w:numPr>
          <w:ilvl w:val="0"/>
          <w:numId w:val="0"/>
        </w:numPr>
        <w:rPr>
          <w:b/>
        </w:rPr>
      </w:pPr>
      <w:r>
        <w:br w:type="page"/>
      </w:r>
      <w:r w:rsidR="0027521F" w:rsidRPr="0027521F">
        <w:rPr>
          <w:b/>
        </w:rPr>
        <w:lastRenderedPageBreak/>
        <w:t>Checklist</w:t>
      </w:r>
    </w:p>
    <w:tbl>
      <w:tblPr>
        <w:tblW w:w="83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8"/>
        <w:gridCol w:w="872"/>
        <w:gridCol w:w="3673"/>
      </w:tblGrid>
      <w:tr w:rsidR="00224520" w:rsidTr="001340F9">
        <w:trPr>
          <w:cantSplit/>
          <w:tblHeader/>
        </w:trPr>
        <w:tc>
          <w:tcPr>
            <w:tcW w:w="3808" w:type="dxa"/>
            <w:shd w:val="solid" w:color="B4DEE6" w:fill="auto"/>
          </w:tcPr>
          <w:p w:rsidR="00224520" w:rsidRPr="00486AF3" w:rsidRDefault="00224520" w:rsidP="00E52DDC">
            <w:pPr>
              <w:spacing w:before="200" w:line="240" w:lineRule="exact"/>
              <w:rPr>
                <w:rFonts w:eastAsia="SimSun"/>
                <w:b/>
              </w:rPr>
            </w:pPr>
            <w:r w:rsidRPr="00486AF3">
              <w:rPr>
                <w:rFonts w:eastAsia="SimSun"/>
                <w:b/>
              </w:rPr>
              <w:t>Question</w:t>
            </w:r>
          </w:p>
        </w:tc>
        <w:tc>
          <w:tcPr>
            <w:tcW w:w="872" w:type="dxa"/>
            <w:shd w:val="solid" w:color="B4DEE6" w:fill="auto"/>
          </w:tcPr>
          <w:p w:rsidR="00224520" w:rsidRPr="00486AF3" w:rsidRDefault="00224520" w:rsidP="00E52DDC">
            <w:pPr>
              <w:spacing w:before="200" w:line="240" w:lineRule="exact"/>
              <w:rPr>
                <w:rFonts w:eastAsia="SimSun"/>
                <w:b/>
              </w:rPr>
            </w:pPr>
            <w:r w:rsidRPr="00486AF3">
              <w:rPr>
                <w:rFonts w:eastAsia="SimSun"/>
                <w:b/>
              </w:rPr>
              <w:t>?</w:t>
            </w:r>
          </w:p>
        </w:tc>
        <w:tc>
          <w:tcPr>
            <w:tcW w:w="3673" w:type="dxa"/>
            <w:shd w:val="solid" w:color="B4DEE6" w:fill="auto"/>
          </w:tcPr>
          <w:p w:rsidR="00224520" w:rsidRPr="00486AF3" w:rsidRDefault="00224520" w:rsidP="00E52DDC">
            <w:pPr>
              <w:spacing w:before="200" w:line="240" w:lineRule="exact"/>
              <w:rPr>
                <w:rFonts w:eastAsia="SimSun"/>
                <w:b/>
              </w:rPr>
            </w:pPr>
            <w:r w:rsidRPr="00486AF3">
              <w:rPr>
                <w:rFonts w:eastAsia="SimSun"/>
                <w:b/>
              </w:rPr>
              <w:t>Comment</w:t>
            </w:r>
          </w:p>
        </w:tc>
      </w:tr>
      <w:tr w:rsidR="00706892" w:rsidTr="001340F9">
        <w:trPr>
          <w:cantSplit/>
        </w:trPr>
        <w:tc>
          <w:tcPr>
            <w:tcW w:w="3808" w:type="dxa"/>
          </w:tcPr>
          <w:p w:rsidR="00706892" w:rsidRPr="0015454B" w:rsidRDefault="00706892" w:rsidP="00717FA9">
            <w:pPr>
              <w:pStyle w:val="Heading2"/>
              <w:spacing w:before="200" w:line="240" w:lineRule="exact"/>
              <w:rPr>
                <w:rFonts w:eastAsia="SimSun" w:cs="Arial"/>
                <w:sz w:val="18"/>
                <w:szCs w:val="18"/>
              </w:rPr>
            </w:pPr>
            <w:r w:rsidRPr="003C62AE">
              <w:rPr>
                <w:rFonts w:eastAsia="SimSun" w:cs="Arial"/>
              </w:rPr>
              <w:t>Does the design meet all the requirements of the EME design guide</w:t>
            </w:r>
            <w:r w:rsidR="00613730" w:rsidRPr="003C62AE">
              <w:rPr>
                <w:rFonts w:eastAsia="SimSun" w:cs="Arial"/>
              </w:rPr>
              <w:t>lines</w:t>
            </w:r>
            <w:r w:rsidRPr="003C62AE">
              <w:rPr>
                <w:rFonts w:eastAsia="SimSun" w:cs="Arial"/>
              </w:rPr>
              <w:t xml:space="preserve"> for</w:t>
            </w:r>
            <w:proofErr w:type="gramStart"/>
            <w:r w:rsidRPr="003C62AE">
              <w:rPr>
                <w:rFonts w:eastAsia="SimSun" w:cs="Arial"/>
              </w:rPr>
              <w:t>:</w:t>
            </w:r>
            <w:proofErr w:type="gramEnd"/>
            <w:r w:rsidRPr="003C62AE">
              <w:rPr>
                <w:rFonts w:eastAsia="SimSun" w:cs="Arial"/>
              </w:rPr>
              <w:br/>
            </w:r>
            <w:r w:rsidRPr="003C62AE">
              <w:rPr>
                <w:rFonts w:eastAsia="SimSun" w:cs="Arial"/>
              </w:rPr>
              <w:br/>
            </w:r>
            <w:proofErr w:type="spellStart"/>
            <w:r w:rsidRPr="003C62AE">
              <w:rPr>
                <w:rFonts w:eastAsia="SimSun" w:cs="Arial"/>
                <w:sz w:val="18"/>
                <w:szCs w:val="18"/>
              </w:rPr>
              <w:t>i</w:t>
            </w:r>
            <w:proofErr w:type="spellEnd"/>
            <w:r w:rsidRPr="003C62AE">
              <w:rPr>
                <w:rFonts w:eastAsia="SimSun" w:cs="Arial"/>
                <w:sz w:val="18"/>
                <w:szCs w:val="18"/>
              </w:rPr>
              <w:t>)</w:t>
            </w:r>
            <w:r w:rsidR="006B632B" w:rsidRPr="003C62AE">
              <w:rPr>
                <w:rFonts w:eastAsia="SimSun" w:cs="Arial"/>
                <w:sz w:val="18"/>
                <w:szCs w:val="18"/>
              </w:rPr>
              <w:t xml:space="preserve"> EME </w:t>
            </w:r>
            <w:r w:rsidR="0015454B">
              <w:rPr>
                <w:rFonts w:eastAsia="SimSun" w:cs="Arial"/>
                <w:sz w:val="18"/>
                <w:szCs w:val="18"/>
              </w:rPr>
              <w:t xml:space="preserve"> exclusion zones and s</w:t>
            </w:r>
            <w:r w:rsidRPr="003C62AE">
              <w:rPr>
                <w:rFonts w:eastAsia="SimSun" w:cs="Arial"/>
                <w:sz w:val="18"/>
                <w:szCs w:val="18"/>
              </w:rPr>
              <w:t xml:space="preserve">eparation </w:t>
            </w:r>
            <w:r w:rsidR="0015454B">
              <w:rPr>
                <w:rFonts w:eastAsia="SimSun" w:cs="Arial"/>
                <w:sz w:val="18"/>
                <w:szCs w:val="18"/>
              </w:rPr>
              <w:t>distances</w:t>
            </w:r>
            <w:r w:rsidR="0015454B">
              <w:rPr>
                <w:rFonts w:eastAsia="SimSun" w:cs="Arial"/>
                <w:sz w:val="18"/>
                <w:szCs w:val="18"/>
              </w:rPr>
              <w:br/>
            </w:r>
            <w:r w:rsidR="0015454B">
              <w:rPr>
                <w:rFonts w:eastAsia="SimSun" w:cs="Arial"/>
                <w:sz w:val="18"/>
                <w:szCs w:val="18"/>
              </w:rPr>
              <w:br/>
              <w:t>ii) c</w:t>
            </w:r>
            <w:r w:rsidRPr="003C62AE">
              <w:rPr>
                <w:rFonts w:eastAsia="SimSun" w:cs="Arial"/>
                <w:sz w:val="18"/>
                <w:szCs w:val="18"/>
              </w:rPr>
              <w:t xml:space="preserve">ommon </w:t>
            </w:r>
            <w:r w:rsidR="0015454B">
              <w:rPr>
                <w:rFonts w:eastAsia="SimSun" w:cs="Arial"/>
                <w:sz w:val="18"/>
                <w:szCs w:val="18"/>
              </w:rPr>
              <w:t>p</w:t>
            </w:r>
            <w:r w:rsidRPr="003C62AE">
              <w:rPr>
                <w:rFonts w:eastAsia="SimSun" w:cs="Arial"/>
                <w:sz w:val="18"/>
                <w:szCs w:val="18"/>
              </w:rPr>
              <w:t xml:space="preserve">ublic </w:t>
            </w:r>
            <w:r w:rsidR="0015454B">
              <w:rPr>
                <w:rFonts w:eastAsia="SimSun" w:cs="Arial"/>
                <w:sz w:val="18"/>
                <w:szCs w:val="18"/>
              </w:rPr>
              <w:t>areas</w:t>
            </w:r>
            <w:r w:rsidR="0015454B">
              <w:rPr>
                <w:rFonts w:eastAsia="SimSun" w:cs="Arial"/>
                <w:sz w:val="18"/>
                <w:szCs w:val="18"/>
              </w:rPr>
              <w:br/>
            </w:r>
            <w:r w:rsidR="0015454B">
              <w:rPr>
                <w:rFonts w:eastAsia="SimSun" w:cs="Arial"/>
                <w:sz w:val="18"/>
                <w:szCs w:val="18"/>
              </w:rPr>
              <w:br/>
              <w:t>iii) r</w:t>
            </w:r>
            <w:r w:rsidRPr="003C62AE">
              <w:rPr>
                <w:rFonts w:eastAsia="SimSun" w:cs="Arial"/>
                <w:sz w:val="18"/>
                <w:szCs w:val="18"/>
              </w:rPr>
              <w:t xml:space="preserve">esidential </w:t>
            </w:r>
            <w:r w:rsidR="0015454B">
              <w:rPr>
                <w:rFonts w:eastAsia="SimSun" w:cs="Arial"/>
                <w:sz w:val="18"/>
                <w:szCs w:val="18"/>
              </w:rPr>
              <w:t>p</w:t>
            </w:r>
            <w:r w:rsidRPr="003C62AE">
              <w:rPr>
                <w:rFonts w:eastAsia="SimSun" w:cs="Arial"/>
                <w:sz w:val="18"/>
                <w:szCs w:val="18"/>
              </w:rPr>
              <w:t xml:space="preserve">roperty and sensitive </w:t>
            </w:r>
            <w:r w:rsidR="0015454B">
              <w:rPr>
                <w:rFonts w:eastAsia="SimSun" w:cs="Arial"/>
                <w:sz w:val="18"/>
                <w:szCs w:val="18"/>
              </w:rPr>
              <w:t>s</w:t>
            </w:r>
            <w:r w:rsidRPr="003C62AE">
              <w:rPr>
                <w:rFonts w:eastAsia="SimSun" w:cs="Arial"/>
                <w:sz w:val="18"/>
                <w:szCs w:val="18"/>
              </w:rPr>
              <w:t>ites</w:t>
            </w:r>
            <w:r w:rsidRPr="003C62AE">
              <w:rPr>
                <w:rFonts w:eastAsia="SimSun" w:cs="Arial"/>
                <w:sz w:val="18"/>
                <w:szCs w:val="18"/>
              </w:rPr>
              <w:br/>
            </w:r>
            <w:r w:rsidRPr="003C62AE">
              <w:rPr>
                <w:rFonts w:eastAsia="SimSun" w:cs="Arial"/>
                <w:sz w:val="18"/>
                <w:szCs w:val="18"/>
              </w:rPr>
              <w:br/>
              <w:t xml:space="preserve">iv) </w:t>
            </w:r>
            <w:r w:rsidR="0015454B">
              <w:rPr>
                <w:rFonts w:eastAsia="SimSun" w:cs="Arial"/>
                <w:sz w:val="18"/>
                <w:szCs w:val="18"/>
              </w:rPr>
              <w:t>r</w:t>
            </w:r>
            <w:r w:rsidRPr="003C62AE">
              <w:rPr>
                <w:rFonts w:eastAsia="SimSun" w:cs="Arial"/>
                <w:sz w:val="18"/>
                <w:szCs w:val="18"/>
              </w:rPr>
              <w:t xml:space="preserve">esidential </w:t>
            </w:r>
            <w:r w:rsidR="0015454B">
              <w:rPr>
                <w:rFonts w:eastAsia="SimSun" w:cs="Arial"/>
                <w:sz w:val="18"/>
                <w:szCs w:val="18"/>
              </w:rPr>
              <w:t>a</w:t>
            </w:r>
            <w:r w:rsidRPr="003C62AE">
              <w:rPr>
                <w:rFonts w:eastAsia="SimSun" w:cs="Arial"/>
                <w:sz w:val="18"/>
                <w:szCs w:val="18"/>
              </w:rPr>
              <w:t xml:space="preserve">partment </w:t>
            </w:r>
            <w:r w:rsidR="0015454B">
              <w:rPr>
                <w:rFonts w:eastAsia="SimSun" w:cs="Arial"/>
                <w:sz w:val="18"/>
                <w:szCs w:val="18"/>
              </w:rPr>
              <w:t>b</w:t>
            </w:r>
            <w:r w:rsidRPr="003C62AE">
              <w:rPr>
                <w:rFonts w:eastAsia="SimSun" w:cs="Arial"/>
                <w:sz w:val="18"/>
                <w:szCs w:val="18"/>
              </w:rPr>
              <w:t>uildings</w:t>
            </w:r>
            <w:r w:rsidRPr="003C62AE">
              <w:rPr>
                <w:rFonts w:eastAsia="SimSun" w:cs="Arial"/>
                <w:sz w:val="18"/>
                <w:szCs w:val="18"/>
              </w:rPr>
              <w:br/>
            </w:r>
            <w:r w:rsidRPr="003C62AE">
              <w:rPr>
                <w:rFonts w:eastAsia="SimSun" w:cs="Arial"/>
                <w:sz w:val="18"/>
                <w:szCs w:val="18"/>
              </w:rPr>
              <w:br/>
              <w:t xml:space="preserve">v) </w:t>
            </w:r>
            <w:r w:rsidR="0015454B">
              <w:rPr>
                <w:rFonts w:eastAsia="SimSun" w:cs="Arial"/>
                <w:sz w:val="18"/>
                <w:szCs w:val="18"/>
              </w:rPr>
              <w:t>o</w:t>
            </w:r>
            <w:r w:rsidRPr="003C62AE">
              <w:rPr>
                <w:rFonts w:eastAsia="SimSun" w:cs="Arial"/>
                <w:sz w:val="18"/>
                <w:szCs w:val="18"/>
              </w:rPr>
              <w:t xml:space="preserve">ther </w:t>
            </w:r>
            <w:r w:rsidR="0015454B">
              <w:rPr>
                <w:rFonts w:eastAsia="SimSun" w:cs="Arial"/>
                <w:sz w:val="18"/>
                <w:szCs w:val="18"/>
              </w:rPr>
              <w:t>b</w:t>
            </w:r>
            <w:r w:rsidRPr="003C62AE">
              <w:rPr>
                <w:rFonts w:eastAsia="SimSun" w:cs="Arial"/>
                <w:sz w:val="18"/>
                <w:szCs w:val="18"/>
              </w:rPr>
              <w:t>uildings</w:t>
            </w:r>
            <w:r w:rsidRPr="003C62AE">
              <w:rPr>
                <w:rFonts w:eastAsia="SimSun" w:cs="Arial"/>
                <w:sz w:val="18"/>
                <w:szCs w:val="18"/>
              </w:rPr>
              <w:br/>
            </w:r>
            <w:r w:rsidRPr="003C62AE">
              <w:rPr>
                <w:rFonts w:eastAsia="SimSun" w:cs="Arial"/>
                <w:sz w:val="18"/>
                <w:szCs w:val="18"/>
              </w:rPr>
              <w:br/>
              <w:t xml:space="preserve">vi) </w:t>
            </w:r>
            <w:r w:rsidR="0015454B">
              <w:rPr>
                <w:rFonts w:eastAsia="SimSun" w:cs="Arial"/>
                <w:sz w:val="18"/>
                <w:szCs w:val="18"/>
              </w:rPr>
              <w:t>p</w:t>
            </w:r>
            <w:r w:rsidRPr="003C62AE">
              <w:rPr>
                <w:rFonts w:eastAsia="SimSun" w:cs="Arial"/>
                <w:sz w:val="18"/>
                <w:szCs w:val="18"/>
              </w:rPr>
              <w:t>ower lines</w:t>
            </w:r>
            <w:r w:rsidR="00A172A4" w:rsidRPr="003C62AE">
              <w:rPr>
                <w:rFonts w:eastAsia="SimSun" w:cs="Arial"/>
                <w:sz w:val="18"/>
                <w:szCs w:val="18"/>
              </w:rPr>
              <w:br/>
            </w:r>
            <w:r w:rsidR="004C3BB2" w:rsidRPr="003C62AE">
              <w:rPr>
                <w:rFonts w:eastAsia="SimSun" w:cs="Arial"/>
                <w:sz w:val="18"/>
                <w:szCs w:val="18"/>
              </w:rPr>
              <w:t xml:space="preserve"> </w:t>
            </w:r>
          </w:p>
        </w:tc>
        <w:tc>
          <w:tcPr>
            <w:tcW w:w="872" w:type="dxa"/>
          </w:tcPr>
          <w:p w:rsidR="00706892" w:rsidRPr="00EA6920" w:rsidRDefault="00706892" w:rsidP="00717FA9">
            <w:pPr>
              <w:spacing w:before="200" w:line="240" w:lineRule="exact"/>
              <w:rPr>
                <w:rFonts w:eastAsia="SimSun"/>
              </w:rPr>
            </w:pPr>
            <w:r w:rsidRPr="00EA6920">
              <w:rPr>
                <w:rFonts w:eastAsia="SimSun"/>
              </w:rPr>
              <w:br/>
            </w:r>
            <w:r w:rsidRPr="00EA6920">
              <w:rPr>
                <w:rFonts w:eastAsia="SimSun"/>
              </w:rPr>
              <w:br/>
            </w:r>
            <w:r w:rsidRPr="00EA6920">
              <w:rPr>
                <w:rFonts w:eastAsia="SimSun"/>
              </w:rPr>
              <w:br/>
            </w:r>
            <w:r w:rsidRPr="00EA6920">
              <w:rPr>
                <w:rFonts w:eastAsia="SimSun"/>
              </w:rPr>
              <w:br/>
              <w:t>Yes</w:t>
            </w:r>
            <w:r w:rsidR="0086633E" w:rsidRPr="00EA6920">
              <w:rPr>
                <w:rFonts w:eastAsia="SimSun"/>
              </w:rPr>
              <w:t xml:space="preserve"> </w:t>
            </w:r>
            <w:r w:rsidRPr="00EA6920">
              <w:rPr>
                <w:rFonts w:eastAsia="SimSun"/>
              </w:rPr>
              <w:br/>
            </w:r>
            <w:r w:rsidRPr="00EA6920">
              <w:rPr>
                <w:rFonts w:eastAsia="SimSun"/>
              </w:rPr>
              <w:br/>
            </w:r>
            <w:r w:rsidRPr="00EA6920">
              <w:rPr>
                <w:rFonts w:eastAsia="SimSun"/>
              </w:rPr>
              <w:br/>
              <w:t>No</w:t>
            </w:r>
            <w:r w:rsidRPr="00EA6920">
              <w:rPr>
                <w:rFonts w:eastAsia="SimSun"/>
              </w:rPr>
              <w:br/>
            </w:r>
            <w:r w:rsidRPr="00EA6920">
              <w:rPr>
                <w:rFonts w:eastAsia="SimSun"/>
              </w:rPr>
              <w:br/>
              <w:t>Yes/No</w:t>
            </w:r>
            <w:r w:rsidRPr="00EA6920">
              <w:rPr>
                <w:rFonts w:eastAsia="SimSun"/>
              </w:rPr>
              <w:br/>
            </w:r>
            <w:r w:rsidRPr="00EA6920">
              <w:rPr>
                <w:rFonts w:eastAsia="SimSun"/>
              </w:rPr>
              <w:br/>
            </w:r>
            <w:r w:rsidRPr="00EA6920">
              <w:rPr>
                <w:rFonts w:eastAsia="SimSun"/>
              </w:rPr>
              <w:br/>
              <w:t>Yes/No</w:t>
            </w:r>
            <w:r w:rsidRPr="00EA6920">
              <w:rPr>
                <w:rFonts w:eastAsia="SimSun"/>
              </w:rPr>
              <w:br/>
            </w:r>
            <w:r w:rsidRPr="00EA6920">
              <w:rPr>
                <w:rFonts w:eastAsia="SimSun"/>
              </w:rPr>
              <w:br/>
              <w:t>Yes/No</w:t>
            </w:r>
            <w:r w:rsidRPr="00EA6920">
              <w:rPr>
                <w:rFonts w:eastAsia="SimSun"/>
              </w:rPr>
              <w:br/>
            </w:r>
            <w:r w:rsidRPr="00EA6920">
              <w:rPr>
                <w:rFonts w:eastAsia="SimSun"/>
              </w:rPr>
              <w:br/>
              <w:t>Yes/No</w:t>
            </w:r>
            <w:r w:rsidR="00A172A4" w:rsidRPr="00EA6920">
              <w:rPr>
                <w:rFonts w:eastAsia="SimSun"/>
              </w:rPr>
              <w:br/>
            </w:r>
          </w:p>
        </w:tc>
        <w:tc>
          <w:tcPr>
            <w:tcW w:w="3673" w:type="dxa"/>
          </w:tcPr>
          <w:p w:rsidR="00706892" w:rsidRPr="00486AF3" w:rsidRDefault="00706892" w:rsidP="00717FA9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224520" w:rsidTr="001340F9">
        <w:trPr>
          <w:cantSplit/>
        </w:trPr>
        <w:tc>
          <w:tcPr>
            <w:tcW w:w="3808" w:type="dxa"/>
          </w:tcPr>
          <w:p w:rsidR="00224520" w:rsidRPr="003C62AE" w:rsidRDefault="00205139" w:rsidP="0015454B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>Are there any</w:t>
            </w:r>
            <w:r w:rsidR="00224520" w:rsidRPr="003C62AE">
              <w:rPr>
                <w:rFonts w:eastAsia="SimSun" w:cs="Arial"/>
              </w:rPr>
              <w:t xml:space="preserve"> areas accessible to the general public around the RF </w:t>
            </w:r>
            <w:r w:rsidR="0015454B">
              <w:rPr>
                <w:rFonts w:eastAsia="SimSun" w:cs="Arial"/>
              </w:rPr>
              <w:t>t</w:t>
            </w:r>
            <w:r w:rsidR="00224520" w:rsidRPr="003C62AE">
              <w:rPr>
                <w:rFonts w:eastAsia="SimSun" w:cs="Arial"/>
              </w:rPr>
              <w:t xml:space="preserve">ransmitting </w:t>
            </w:r>
            <w:r w:rsidR="0015454B">
              <w:rPr>
                <w:rFonts w:eastAsia="SimSun" w:cs="Arial"/>
              </w:rPr>
              <w:t>i</w:t>
            </w:r>
            <w:r w:rsidR="00224520" w:rsidRPr="003C62AE">
              <w:rPr>
                <w:rFonts w:eastAsia="SimSun" w:cs="Arial"/>
              </w:rPr>
              <w:t>nfrastructure?</w:t>
            </w:r>
          </w:p>
        </w:tc>
        <w:tc>
          <w:tcPr>
            <w:tcW w:w="872" w:type="dxa"/>
          </w:tcPr>
          <w:p w:rsidR="00224520" w:rsidRPr="00486AF3" w:rsidRDefault="00A43312" w:rsidP="00A43312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="00224520"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224520" w:rsidRPr="00486AF3" w:rsidRDefault="00224520" w:rsidP="00E52DDC">
            <w:pPr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>Describe the area:</w:t>
            </w:r>
          </w:p>
          <w:p w:rsidR="00224520" w:rsidRPr="00486AF3" w:rsidRDefault="00224520" w:rsidP="00E52DDC">
            <w:pPr>
              <w:spacing w:before="200" w:line="240" w:lineRule="exact"/>
              <w:rPr>
                <w:rFonts w:eastAsia="SimSun"/>
              </w:rPr>
            </w:pPr>
          </w:p>
          <w:p w:rsidR="00224520" w:rsidRPr="00486AF3" w:rsidRDefault="00224520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224520" w:rsidTr="001340F9">
        <w:trPr>
          <w:cantSplit/>
        </w:trPr>
        <w:tc>
          <w:tcPr>
            <w:tcW w:w="3808" w:type="dxa"/>
          </w:tcPr>
          <w:p w:rsidR="00224520" w:rsidRPr="003C62AE" w:rsidRDefault="00224520" w:rsidP="0015454B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 xml:space="preserve">Have you avoided a design where </w:t>
            </w:r>
            <w:r w:rsidR="006720F9" w:rsidRPr="003C62AE">
              <w:rPr>
                <w:rFonts w:eastAsia="SimSun" w:cs="Arial"/>
              </w:rPr>
              <w:t>any</w:t>
            </w:r>
            <w:r w:rsidRPr="003C62AE">
              <w:rPr>
                <w:rFonts w:eastAsia="SimSun" w:cs="Arial"/>
              </w:rPr>
              <w:t xml:space="preserve"> EME </w:t>
            </w:r>
            <w:r w:rsidR="0015454B">
              <w:rPr>
                <w:rFonts w:eastAsia="SimSun" w:cs="Arial"/>
              </w:rPr>
              <w:t>e</w:t>
            </w:r>
            <w:r w:rsidRPr="003C62AE">
              <w:rPr>
                <w:rFonts w:eastAsia="SimSun" w:cs="Arial"/>
              </w:rPr>
              <w:t xml:space="preserve">xclusion </w:t>
            </w:r>
            <w:r w:rsidR="0015454B">
              <w:rPr>
                <w:rFonts w:eastAsia="SimSun" w:cs="Arial"/>
              </w:rPr>
              <w:t>z</w:t>
            </w:r>
            <w:r w:rsidRPr="003C62AE">
              <w:rPr>
                <w:rFonts w:eastAsia="SimSun" w:cs="Arial"/>
              </w:rPr>
              <w:t xml:space="preserve">one extends above adjacent residential properties or </w:t>
            </w:r>
            <w:r w:rsidR="0015454B">
              <w:rPr>
                <w:rFonts w:eastAsia="SimSun" w:cs="Arial"/>
              </w:rPr>
              <w:t>s</w:t>
            </w:r>
            <w:r w:rsidRPr="003C62AE">
              <w:rPr>
                <w:rFonts w:eastAsia="SimSun" w:cs="Arial"/>
              </w:rPr>
              <w:t xml:space="preserve">ensitive </w:t>
            </w:r>
            <w:r w:rsidR="0015454B">
              <w:rPr>
                <w:rFonts w:eastAsia="SimSun" w:cs="Arial"/>
              </w:rPr>
              <w:t>si</w:t>
            </w:r>
            <w:r w:rsidRPr="003C62AE">
              <w:rPr>
                <w:rFonts w:eastAsia="SimSun" w:cs="Arial"/>
              </w:rPr>
              <w:t>tes?</w:t>
            </w:r>
          </w:p>
        </w:tc>
        <w:tc>
          <w:tcPr>
            <w:tcW w:w="872" w:type="dxa"/>
          </w:tcPr>
          <w:p w:rsidR="00224520" w:rsidRPr="00486AF3" w:rsidRDefault="00A43312" w:rsidP="00A43312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="00224520"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224520" w:rsidRPr="00486AF3" w:rsidRDefault="00224520" w:rsidP="00E52DDC">
            <w:pPr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>Describe the location of any relevant adjacent residential properties /</w:t>
            </w:r>
            <w:r w:rsidR="0015454B">
              <w:rPr>
                <w:rFonts w:eastAsia="SimSun"/>
              </w:rPr>
              <w:t xml:space="preserve"> s</w:t>
            </w:r>
            <w:r w:rsidRPr="00486AF3">
              <w:rPr>
                <w:rFonts w:eastAsia="SimSun"/>
              </w:rPr>
              <w:t xml:space="preserve">ensitive </w:t>
            </w:r>
            <w:r w:rsidR="0015454B">
              <w:rPr>
                <w:rFonts w:eastAsia="SimSun"/>
              </w:rPr>
              <w:t>s</w:t>
            </w:r>
            <w:r w:rsidRPr="00486AF3">
              <w:rPr>
                <w:rFonts w:eastAsia="SimSun"/>
              </w:rPr>
              <w:t>ites and the reasons it is not possible to avoid them.</w:t>
            </w:r>
          </w:p>
          <w:p w:rsidR="00224520" w:rsidRPr="00486AF3" w:rsidRDefault="00224520" w:rsidP="00E52DDC">
            <w:pPr>
              <w:spacing w:before="200" w:line="240" w:lineRule="exact"/>
              <w:rPr>
                <w:rFonts w:eastAsia="SimSun"/>
              </w:rPr>
            </w:pPr>
          </w:p>
          <w:p w:rsidR="00224520" w:rsidRPr="00486AF3" w:rsidRDefault="00224520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6617E6" w:rsidTr="002C20E8">
        <w:trPr>
          <w:cantSplit/>
        </w:trPr>
        <w:tc>
          <w:tcPr>
            <w:tcW w:w="3808" w:type="dxa"/>
          </w:tcPr>
          <w:p w:rsidR="006617E6" w:rsidRPr="003C62AE" w:rsidRDefault="006617E6" w:rsidP="0015454B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 xml:space="preserve">Have you avoided a design where any EME </w:t>
            </w:r>
            <w:r w:rsidR="0015454B">
              <w:rPr>
                <w:rFonts w:eastAsia="SimSun" w:cs="Arial"/>
              </w:rPr>
              <w:t>e</w:t>
            </w:r>
            <w:r w:rsidRPr="003C62AE">
              <w:rPr>
                <w:rFonts w:eastAsia="SimSun" w:cs="Arial"/>
              </w:rPr>
              <w:t xml:space="preserve">xclusion </w:t>
            </w:r>
            <w:r w:rsidR="0015454B">
              <w:rPr>
                <w:rFonts w:eastAsia="SimSun" w:cs="Arial"/>
              </w:rPr>
              <w:t>z</w:t>
            </w:r>
            <w:r w:rsidRPr="003C62AE">
              <w:rPr>
                <w:rFonts w:eastAsia="SimSun" w:cs="Arial"/>
              </w:rPr>
              <w:t>one extends into trees?</w:t>
            </w:r>
          </w:p>
        </w:tc>
        <w:tc>
          <w:tcPr>
            <w:tcW w:w="872" w:type="dxa"/>
          </w:tcPr>
          <w:p w:rsidR="006617E6" w:rsidRPr="00486AF3" w:rsidRDefault="00A43312" w:rsidP="00A43312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="006617E6"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6617E6" w:rsidRPr="00486AF3" w:rsidRDefault="006617E6" w:rsidP="002C20E8">
            <w:pPr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 xml:space="preserve">Describe extent to which the EME </w:t>
            </w:r>
            <w:r w:rsidR="0015454B">
              <w:rPr>
                <w:rFonts w:eastAsia="SimSun"/>
              </w:rPr>
              <w:t>e</w:t>
            </w:r>
            <w:r w:rsidRPr="00486AF3">
              <w:rPr>
                <w:rFonts w:eastAsia="SimSun"/>
              </w:rPr>
              <w:t xml:space="preserve">xclusion </w:t>
            </w:r>
            <w:r w:rsidR="0015454B">
              <w:rPr>
                <w:rFonts w:eastAsia="SimSun"/>
              </w:rPr>
              <w:t>z</w:t>
            </w:r>
            <w:r w:rsidRPr="00486AF3">
              <w:rPr>
                <w:rFonts w:eastAsia="SimSun"/>
              </w:rPr>
              <w:t>one extends into trees and why it is not possible to avoid</w:t>
            </w:r>
            <w:r>
              <w:rPr>
                <w:rFonts w:eastAsia="SimSun"/>
              </w:rPr>
              <w:t xml:space="preserve"> this</w:t>
            </w:r>
            <w:r w:rsidRPr="00486AF3">
              <w:rPr>
                <w:rFonts w:eastAsia="SimSun"/>
              </w:rPr>
              <w:t>.</w:t>
            </w:r>
          </w:p>
          <w:p w:rsidR="006617E6" w:rsidRPr="00486AF3" w:rsidRDefault="006617E6" w:rsidP="002C20E8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224520" w:rsidTr="001340F9">
        <w:trPr>
          <w:cantSplit/>
        </w:trPr>
        <w:tc>
          <w:tcPr>
            <w:tcW w:w="3808" w:type="dxa"/>
          </w:tcPr>
          <w:p w:rsidR="00224520" w:rsidRPr="003C62AE" w:rsidRDefault="000A6B69" w:rsidP="0015454B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 xml:space="preserve">Have you </w:t>
            </w:r>
            <w:r w:rsidR="006617E6" w:rsidRPr="003C62AE">
              <w:rPr>
                <w:rFonts w:eastAsia="SimSun" w:cs="Arial"/>
              </w:rPr>
              <w:t>identified and included all antenna services installed on</w:t>
            </w:r>
            <w:r w:rsidR="00F3653B">
              <w:rPr>
                <w:rFonts w:eastAsia="SimSun" w:cs="Arial"/>
              </w:rPr>
              <w:t xml:space="preserve"> </w:t>
            </w:r>
            <w:r w:rsidR="006617E6" w:rsidRPr="003C62AE">
              <w:rPr>
                <w:rFonts w:eastAsia="SimSun" w:cs="Arial"/>
              </w:rPr>
              <w:t xml:space="preserve">site </w:t>
            </w:r>
            <w:r w:rsidR="00EC302B" w:rsidRPr="003C62AE">
              <w:rPr>
                <w:rFonts w:eastAsia="SimSun" w:cs="Arial"/>
              </w:rPr>
              <w:t xml:space="preserve">or in close proximity to the site </w:t>
            </w:r>
            <w:r w:rsidR="006617E6" w:rsidRPr="003C62AE">
              <w:rPr>
                <w:rFonts w:eastAsia="SimSun" w:cs="Arial"/>
              </w:rPr>
              <w:t xml:space="preserve">in the EME </w:t>
            </w:r>
            <w:r w:rsidR="0015454B">
              <w:rPr>
                <w:rFonts w:eastAsia="SimSun" w:cs="Arial"/>
              </w:rPr>
              <w:t>a</w:t>
            </w:r>
            <w:r w:rsidR="006617E6" w:rsidRPr="003C62AE">
              <w:rPr>
                <w:rFonts w:eastAsia="SimSun" w:cs="Arial"/>
              </w:rPr>
              <w:t xml:space="preserve">ssessment review? </w:t>
            </w:r>
            <w:r w:rsidR="006617E6" w:rsidRPr="003C62AE">
              <w:rPr>
                <w:rFonts w:eastAsia="SimSun" w:cs="Arial"/>
                <w:sz w:val="18"/>
                <w:szCs w:val="18"/>
              </w:rPr>
              <w:br/>
            </w:r>
          </w:p>
        </w:tc>
        <w:tc>
          <w:tcPr>
            <w:tcW w:w="872" w:type="dxa"/>
          </w:tcPr>
          <w:p w:rsidR="00224520" w:rsidRPr="00486AF3" w:rsidRDefault="00A43312" w:rsidP="00A43312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="00224520"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224520" w:rsidRDefault="006617E6" w:rsidP="00E52DDC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 xml:space="preserve">If </w:t>
            </w:r>
            <w:r w:rsidR="007C0DBF">
              <w:rPr>
                <w:rFonts w:eastAsia="SimSun"/>
              </w:rPr>
              <w:t xml:space="preserve">No and </w:t>
            </w:r>
            <w:r>
              <w:rPr>
                <w:rFonts w:eastAsia="SimSun"/>
              </w:rPr>
              <w:t>un</w:t>
            </w:r>
            <w:r w:rsidR="007C0DBF">
              <w:rPr>
                <w:rFonts w:eastAsia="SimSun"/>
              </w:rPr>
              <w:t xml:space="preserve">known antenna services </w:t>
            </w:r>
            <w:r w:rsidR="009F5D7A">
              <w:rPr>
                <w:rFonts w:eastAsia="SimSun"/>
              </w:rPr>
              <w:t xml:space="preserve">do </w:t>
            </w:r>
            <w:r w:rsidR="007C0DBF">
              <w:rPr>
                <w:rFonts w:eastAsia="SimSun"/>
              </w:rPr>
              <w:t>exist on</w:t>
            </w:r>
            <w:r w:rsidR="00F3653B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>site</w:t>
            </w:r>
            <w:r w:rsidR="00EC302B">
              <w:rPr>
                <w:rFonts w:eastAsia="SimSun"/>
              </w:rPr>
              <w:t xml:space="preserve"> or in close proximity to the site</w:t>
            </w:r>
            <w:r>
              <w:rPr>
                <w:rFonts w:eastAsia="SimSun"/>
              </w:rPr>
              <w:t xml:space="preserve"> then </w:t>
            </w:r>
            <w:r w:rsidR="00EC302B">
              <w:rPr>
                <w:rFonts w:eastAsia="SimSun"/>
              </w:rPr>
              <w:t xml:space="preserve">the </w:t>
            </w:r>
            <w:r w:rsidR="0015454B">
              <w:rPr>
                <w:rFonts w:eastAsia="SimSun"/>
              </w:rPr>
              <w:t>d</w:t>
            </w:r>
            <w:r>
              <w:rPr>
                <w:rFonts w:eastAsia="SimSun"/>
              </w:rPr>
              <w:t>esign is to be escalated</w:t>
            </w:r>
            <w:r w:rsidR="00EC302B">
              <w:rPr>
                <w:rFonts w:eastAsia="SimSun"/>
              </w:rPr>
              <w:t xml:space="preserve"> using F</w:t>
            </w:r>
            <w:r w:rsidR="007C0DBF">
              <w:rPr>
                <w:rFonts w:eastAsia="SimSun"/>
              </w:rPr>
              <w:t>01</w:t>
            </w:r>
            <w:r w:rsidR="005370AF">
              <w:rPr>
                <w:rFonts w:eastAsia="SimSun"/>
              </w:rPr>
              <w:t xml:space="preserve"> form</w:t>
            </w:r>
            <w:r w:rsidR="00952D80">
              <w:rPr>
                <w:rFonts w:eastAsia="SimSun"/>
              </w:rPr>
              <w:t>.</w:t>
            </w:r>
          </w:p>
          <w:p w:rsidR="0027521F" w:rsidRDefault="0027521F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224520" w:rsidTr="00502BB3">
        <w:trPr>
          <w:cantSplit/>
        </w:trPr>
        <w:tc>
          <w:tcPr>
            <w:tcW w:w="8353" w:type="dxa"/>
            <w:gridSpan w:val="3"/>
            <w:shd w:val="clear" w:color="auto" w:fill="F2F2F2"/>
          </w:tcPr>
          <w:p w:rsidR="00224520" w:rsidRPr="00486AF3" w:rsidRDefault="00224520" w:rsidP="00247401">
            <w:pPr>
              <w:keepNext/>
              <w:spacing w:before="200" w:line="240" w:lineRule="exact"/>
              <w:rPr>
                <w:rFonts w:eastAsia="SimSun"/>
                <w:b/>
              </w:rPr>
            </w:pPr>
            <w:r w:rsidRPr="00486AF3">
              <w:rPr>
                <w:rFonts w:eastAsia="SimSun"/>
                <w:b/>
              </w:rPr>
              <w:lastRenderedPageBreak/>
              <w:t>Applying the hierarchy of access restrictions</w:t>
            </w:r>
          </w:p>
        </w:tc>
      </w:tr>
      <w:tr w:rsidR="00A43312" w:rsidTr="001340F9">
        <w:trPr>
          <w:cantSplit/>
        </w:trPr>
        <w:tc>
          <w:tcPr>
            <w:tcW w:w="3808" w:type="dxa"/>
          </w:tcPr>
          <w:p w:rsidR="00A43312" w:rsidRPr="003C62AE" w:rsidRDefault="00A43312" w:rsidP="0015454B">
            <w:pPr>
              <w:pStyle w:val="Heading2"/>
              <w:keepNext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 xml:space="preserve">Do the </w:t>
            </w:r>
            <w:r w:rsidR="0015454B">
              <w:rPr>
                <w:rFonts w:eastAsia="SimSun" w:cs="Arial"/>
              </w:rPr>
              <w:t>s</w:t>
            </w:r>
            <w:r w:rsidRPr="003C62AE">
              <w:rPr>
                <w:rFonts w:eastAsia="SimSun" w:cs="Arial"/>
              </w:rPr>
              <w:t xml:space="preserve">eparation </w:t>
            </w:r>
            <w:r w:rsidR="0015454B">
              <w:rPr>
                <w:rFonts w:eastAsia="SimSun" w:cs="Arial"/>
              </w:rPr>
              <w:t>d</w:t>
            </w:r>
            <w:r w:rsidRPr="003C62AE">
              <w:rPr>
                <w:rFonts w:eastAsia="SimSun" w:cs="Arial"/>
              </w:rPr>
              <w:t>istances apply to the technology for which you are designing?</w:t>
            </w:r>
            <w:r w:rsidRPr="003C62AE">
              <w:rPr>
                <w:rFonts w:eastAsia="SimSun" w:cs="Arial"/>
              </w:rPr>
              <w:br/>
            </w:r>
          </w:p>
        </w:tc>
        <w:tc>
          <w:tcPr>
            <w:tcW w:w="872" w:type="dxa"/>
          </w:tcPr>
          <w:p w:rsidR="00A43312" w:rsidRPr="00486AF3" w:rsidRDefault="00A43312" w:rsidP="00247401">
            <w:pPr>
              <w:keepNext/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247401">
            <w:pPr>
              <w:keepNext/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>If no, detail the technology.</w:t>
            </w:r>
          </w:p>
        </w:tc>
      </w:tr>
      <w:tr w:rsidR="00A43312" w:rsidTr="001340F9">
        <w:trPr>
          <w:cantSplit/>
        </w:trPr>
        <w:tc>
          <w:tcPr>
            <w:tcW w:w="3808" w:type="dxa"/>
          </w:tcPr>
          <w:p w:rsidR="00A43312" w:rsidRPr="003C62AE" w:rsidRDefault="00A43312" w:rsidP="0015454B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 xml:space="preserve">Have you identified the </w:t>
            </w:r>
            <w:r w:rsidR="0015454B">
              <w:rPr>
                <w:rFonts w:eastAsia="SimSun" w:cs="Arial"/>
              </w:rPr>
              <w:t>s</w:t>
            </w:r>
            <w:r w:rsidRPr="003C62AE">
              <w:rPr>
                <w:rFonts w:eastAsia="SimSun" w:cs="Arial"/>
              </w:rPr>
              <w:t xml:space="preserve">eparation </w:t>
            </w:r>
            <w:r w:rsidR="0015454B">
              <w:rPr>
                <w:rFonts w:eastAsia="SimSun" w:cs="Arial"/>
              </w:rPr>
              <w:t>d</w:t>
            </w:r>
            <w:r w:rsidRPr="003C62AE">
              <w:rPr>
                <w:rFonts w:eastAsia="SimSun" w:cs="Arial"/>
              </w:rPr>
              <w:t>istances that would apply to the design proposed?</w:t>
            </w: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 xml:space="preserve">Detail the applicable </w:t>
            </w:r>
            <w:r w:rsidR="0015454B">
              <w:rPr>
                <w:rFonts w:eastAsia="SimSun"/>
              </w:rPr>
              <w:t>s</w:t>
            </w:r>
            <w:r w:rsidRPr="00486AF3">
              <w:rPr>
                <w:rFonts w:eastAsia="SimSun"/>
              </w:rPr>
              <w:t xml:space="preserve">eparation </w:t>
            </w:r>
            <w:r w:rsidR="0015454B">
              <w:rPr>
                <w:rFonts w:eastAsia="SimSun"/>
              </w:rPr>
              <w:t>d</w:t>
            </w:r>
            <w:r w:rsidRPr="00486AF3">
              <w:rPr>
                <w:rFonts w:eastAsia="SimSun"/>
              </w:rPr>
              <w:t>istances:</w:t>
            </w: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A43312" w:rsidTr="001340F9">
        <w:trPr>
          <w:cantSplit/>
        </w:trPr>
        <w:tc>
          <w:tcPr>
            <w:tcW w:w="3808" w:type="dxa"/>
          </w:tcPr>
          <w:p w:rsidR="00A43312" w:rsidRPr="003C62AE" w:rsidRDefault="00A43312" w:rsidP="0015454B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 xml:space="preserve">Can access restriction be achieved through meeting the </w:t>
            </w:r>
            <w:r w:rsidR="0015454B">
              <w:rPr>
                <w:rFonts w:eastAsia="SimSun" w:cs="Arial"/>
              </w:rPr>
              <w:t>s</w:t>
            </w:r>
            <w:r w:rsidRPr="003C62AE">
              <w:rPr>
                <w:rFonts w:eastAsia="SimSun" w:cs="Arial"/>
              </w:rPr>
              <w:t xml:space="preserve">eparation </w:t>
            </w:r>
            <w:r w:rsidR="0015454B">
              <w:rPr>
                <w:rFonts w:eastAsia="SimSun" w:cs="Arial"/>
              </w:rPr>
              <w:t>d</w:t>
            </w:r>
            <w:r w:rsidRPr="003C62AE">
              <w:rPr>
                <w:rFonts w:eastAsia="SimSun" w:cs="Arial"/>
              </w:rPr>
              <w:t>istances?</w:t>
            </w:r>
            <w:r w:rsidRPr="003C62AE">
              <w:rPr>
                <w:rFonts w:eastAsia="SimSun" w:cs="Arial"/>
              </w:rPr>
              <w:br/>
            </w: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A43312" w:rsidTr="001340F9">
        <w:trPr>
          <w:cantSplit/>
        </w:trPr>
        <w:tc>
          <w:tcPr>
            <w:tcW w:w="3808" w:type="dxa"/>
          </w:tcPr>
          <w:p w:rsidR="00A43312" w:rsidRPr="003C62AE" w:rsidRDefault="00A43312" w:rsidP="00E52DDC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>If it can, have you designed to ensure that anti-climb devices are installed if necessary?</w:t>
            </w: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>Please detail the anti-climb devices:</w:t>
            </w: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A43312" w:rsidTr="001340F9">
        <w:trPr>
          <w:cantSplit/>
        </w:trPr>
        <w:tc>
          <w:tcPr>
            <w:tcW w:w="3808" w:type="dxa"/>
          </w:tcPr>
          <w:p w:rsidR="00A43312" w:rsidRPr="003C62AE" w:rsidRDefault="00A43312" w:rsidP="0015454B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 xml:space="preserve">If it can't, have you designed fit for purpose </w:t>
            </w:r>
            <w:r w:rsidR="0015454B">
              <w:rPr>
                <w:rFonts w:eastAsia="SimSun" w:cs="Arial"/>
              </w:rPr>
              <w:t>p</w:t>
            </w:r>
            <w:r w:rsidRPr="003C62AE">
              <w:rPr>
                <w:rFonts w:eastAsia="SimSun" w:cs="Arial"/>
              </w:rPr>
              <w:t xml:space="preserve">hysical </w:t>
            </w:r>
            <w:r w:rsidR="0015454B">
              <w:rPr>
                <w:rFonts w:eastAsia="SimSun" w:cs="Arial"/>
              </w:rPr>
              <w:t>a</w:t>
            </w:r>
            <w:r w:rsidRPr="003C62AE">
              <w:rPr>
                <w:rFonts w:eastAsia="SimSun" w:cs="Arial"/>
              </w:rPr>
              <w:t xml:space="preserve">ccess </w:t>
            </w:r>
            <w:r w:rsidR="0015454B">
              <w:rPr>
                <w:rFonts w:eastAsia="SimSun" w:cs="Arial"/>
              </w:rPr>
              <w:t>r</w:t>
            </w:r>
            <w:r w:rsidRPr="003C62AE">
              <w:rPr>
                <w:rFonts w:eastAsia="SimSun" w:cs="Arial"/>
              </w:rPr>
              <w:t>estrictions?</w:t>
            </w: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 xml:space="preserve">Please detail the </w:t>
            </w:r>
            <w:r w:rsidR="0015454B">
              <w:rPr>
                <w:rFonts w:eastAsia="SimSun"/>
              </w:rPr>
              <w:t>p</w:t>
            </w:r>
            <w:r w:rsidRPr="00486AF3">
              <w:rPr>
                <w:rFonts w:eastAsia="SimSun"/>
              </w:rPr>
              <w:t xml:space="preserve">hysical </w:t>
            </w:r>
            <w:r w:rsidR="0015454B">
              <w:rPr>
                <w:rFonts w:eastAsia="SimSun"/>
              </w:rPr>
              <w:t>a</w:t>
            </w:r>
            <w:r w:rsidRPr="00486AF3">
              <w:rPr>
                <w:rFonts w:eastAsia="SimSun"/>
              </w:rPr>
              <w:t xml:space="preserve">ccess </w:t>
            </w:r>
            <w:r w:rsidR="0015454B">
              <w:rPr>
                <w:rFonts w:eastAsia="SimSun"/>
              </w:rPr>
              <w:t>r</w:t>
            </w:r>
            <w:r w:rsidRPr="00486AF3">
              <w:rPr>
                <w:rFonts w:eastAsia="SimSun"/>
              </w:rPr>
              <w:t>estrictions and why they are fit for purpose:</w:t>
            </w: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A43312" w:rsidTr="001340F9">
        <w:trPr>
          <w:cantSplit/>
        </w:trPr>
        <w:tc>
          <w:tcPr>
            <w:tcW w:w="3808" w:type="dxa"/>
          </w:tcPr>
          <w:p w:rsidR="00A43312" w:rsidRPr="003C62AE" w:rsidRDefault="00A43312" w:rsidP="0015454B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 xml:space="preserve">Are access restrictions to any EME </w:t>
            </w:r>
            <w:r w:rsidR="0015454B">
              <w:rPr>
                <w:rFonts w:eastAsia="SimSun" w:cs="Arial"/>
              </w:rPr>
              <w:t>e</w:t>
            </w:r>
            <w:r w:rsidRPr="003C62AE">
              <w:rPr>
                <w:rFonts w:eastAsia="SimSun" w:cs="Arial"/>
              </w:rPr>
              <w:t xml:space="preserve">xclusion </w:t>
            </w:r>
            <w:r w:rsidR="0015454B">
              <w:rPr>
                <w:rFonts w:eastAsia="SimSun" w:cs="Arial"/>
              </w:rPr>
              <w:t>z</w:t>
            </w:r>
            <w:r w:rsidRPr="003C62AE">
              <w:rPr>
                <w:rFonts w:eastAsia="SimSun" w:cs="Arial"/>
              </w:rPr>
              <w:t>one provided by some other means?</w:t>
            </w: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 xml:space="preserve">Please describe below and escalate this design to the EME </w:t>
            </w:r>
            <w:r w:rsidR="0015454B">
              <w:rPr>
                <w:rFonts w:eastAsia="SimSun"/>
              </w:rPr>
              <w:t>d</w:t>
            </w:r>
            <w:r w:rsidRPr="00486AF3">
              <w:rPr>
                <w:rFonts w:eastAsia="SimSun"/>
              </w:rPr>
              <w:t xml:space="preserve">esign </w:t>
            </w:r>
            <w:r w:rsidR="0015454B">
              <w:rPr>
                <w:rFonts w:eastAsia="SimSun"/>
              </w:rPr>
              <w:t>s</w:t>
            </w:r>
            <w:r w:rsidRPr="00486AF3">
              <w:rPr>
                <w:rFonts w:eastAsia="SimSun"/>
              </w:rPr>
              <w:t>pecialist.</w:t>
            </w: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E02EB4" w:rsidTr="00502BB3">
        <w:trPr>
          <w:cantSplit/>
        </w:trPr>
        <w:tc>
          <w:tcPr>
            <w:tcW w:w="3808" w:type="dxa"/>
            <w:shd w:val="clear" w:color="auto" w:fill="F2F2F2"/>
          </w:tcPr>
          <w:p w:rsidR="00E02EB4" w:rsidRPr="00486AF3" w:rsidRDefault="00E02EB4" w:rsidP="00247401">
            <w:pPr>
              <w:keepNext/>
              <w:spacing w:before="200" w:line="240" w:lineRule="exact"/>
              <w:rPr>
                <w:rFonts w:eastAsia="SimSun"/>
                <w:b/>
              </w:rPr>
            </w:pPr>
            <w:r w:rsidRPr="00486AF3">
              <w:rPr>
                <w:rFonts w:eastAsia="SimSun"/>
                <w:b/>
              </w:rPr>
              <w:t>Signage</w:t>
            </w:r>
          </w:p>
        </w:tc>
        <w:tc>
          <w:tcPr>
            <w:tcW w:w="872" w:type="dxa"/>
            <w:shd w:val="clear" w:color="auto" w:fill="F2F2F2"/>
          </w:tcPr>
          <w:p w:rsidR="00E02EB4" w:rsidRPr="00486AF3" w:rsidRDefault="00E02EB4" w:rsidP="00247401">
            <w:pPr>
              <w:keepNext/>
              <w:spacing w:before="200" w:line="240" w:lineRule="exact"/>
              <w:rPr>
                <w:rFonts w:eastAsia="SimSun"/>
              </w:rPr>
            </w:pPr>
          </w:p>
        </w:tc>
        <w:tc>
          <w:tcPr>
            <w:tcW w:w="3673" w:type="dxa"/>
            <w:shd w:val="clear" w:color="auto" w:fill="F2F2F2"/>
          </w:tcPr>
          <w:p w:rsidR="00E02EB4" w:rsidRPr="00486AF3" w:rsidRDefault="00E02EB4" w:rsidP="00247401">
            <w:pPr>
              <w:keepNext/>
              <w:spacing w:before="200" w:line="240" w:lineRule="exact"/>
              <w:rPr>
                <w:rFonts w:eastAsia="SimSun"/>
              </w:rPr>
            </w:pPr>
          </w:p>
        </w:tc>
      </w:tr>
      <w:tr w:rsidR="00A43312" w:rsidTr="001340F9">
        <w:trPr>
          <w:cantSplit/>
        </w:trPr>
        <w:tc>
          <w:tcPr>
            <w:tcW w:w="3808" w:type="dxa"/>
          </w:tcPr>
          <w:p w:rsidR="00A43312" w:rsidRPr="003C62AE" w:rsidRDefault="00A43312" w:rsidP="0015454B">
            <w:pPr>
              <w:pStyle w:val="Heading2"/>
              <w:keepNext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 xml:space="preserve">Have you identified the </w:t>
            </w:r>
            <w:r w:rsidR="0015454B">
              <w:rPr>
                <w:rFonts w:eastAsia="SimSun" w:cs="Arial"/>
              </w:rPr>
              <w:t>p</w:t>
            </w:r>
            <w:r w:rsidRPr="003C62AE">
              <w:rPr>
                <w:rFonts w:eastAsia="SimSun" w:cs="Arial"/>
              </w:rPr>
              <w:t xml:space="preserve">oint of </w:t>
            </w:r>
            <w:r w:rsidR="0015454B">
              <w:rPr>
                <w:rFonts w:eastAsia="SimSun" w:cs="Arial"/>
              </w:rPr>
              <w:t>a</w:t>
            </w:r>
            <w:r w:rsidRPr="003C62AE">
              <w:rPr>
                <w:rFonts w:eastAsia="SimSun" w:cs="Arial"/>
              </w:rPr>
              <w:t xml:space="preserve">ccess </w:t>
            </w:r>
            <w:r w:rsidR="0015454B">
              <w:rPr>
                <w:rFonts w:eastAsia="SimSun" w:cs="Arial"/>
              </w:rPr>
              <w:t>r</w:t>
            </w:r>
            <w:r w:rsidRPr="003C62AE">
              <w:rPr>
                <w:rFonts w:eastAsia="SimSun" w:cs="Arial"/>
              </w:rPr>
              <w:t>estriction?</w:t>
            </w:r>
          </w:p>
        </w:tc>
        <w:tc>
          <w:tcPr>
            <w:tcW w:w="872" w:type="dxa"/>
          </w:tcPr>
          <w:p w:rsidR="00A43312" w:rsidRPr="00486AF3" w:rsidRDefault="00A43312" w:rsidP="00247401">
            <w:pPr>
              <w:keepNext/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247401">
            <w:pPr>
              <w:keepNext/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 xml:space="preserve">Please identify the </w:t>
            </w:r>
            <w:r w:rsidR="0015454B">
              <w:rPr>
                <w:rFonts w:eastAsia="SimSun"/>
              </w:rPr>
              <w:t>p</w:t>
            </w:r>
            <w:r w:rsidRPr="00486AF3">
              <w:rPr>
                <w:rFonts w:eastAsia="SimSun"/>
              </w:rPr>
              <w:t xml:space="preserve">oint of </w:t>
            </w:r>
            <w:r w:rsidR="0015454B">
              <w:rPr>
                <w:rFonts w:eastAsia="SimSun"/>
              </w:rPr>
              <w:t>a</w:t>
            </w:r>
            <w:r w:rsidRPr="00486AF3">
              <w:rPr>
                <w:rFonts w:eastAsia="SimSun"/>
              </w:rPr>
              <w:t xml:space="preserve">ccess </w:t>
            </w:r>
            <w:r w:rsidR="0015454B">
              <w:rPr>
                <w:rFonts w:eastAsia="SimSun"/>
              </w:rPr>
              <w:t>r</w:t>
            </w:r>
            <w:r w:rsidRPr="00486AF3">
              <w:rPr>
                <w:rFonts w:eastAsia="SimSun"/>
              </w:rPr>
              <w:t>estriction.</w:t>
            </w:r>
          </w:p>
          <w:p w:rsidR="00A43312" w:rsidRPr="00486AF3" w:rsidRDefault="00A43312" w:rsidP="00247401">
            <w:pPr>
              <w:keepNext/>
              <w:spacing w:before="200" w:line="240" w:lineRule="exact"/>
              <w:rPr>
                <w:rFonts w:eastAsia="SimSun"/>
              </w:rPr>
            </w:pPr>
          </w:p>
          <w:p w:rsidR="00A43312" w:rsidRPr="00486AF3" w:rsidRDefault="00A43312" w:rsidP="00247401">
            <w:pPr>
              <w:keepNext/>
              <w:spacing w:before="200" w:line="240" w:lineRule="exact"/>
              <w:rPr>
                <w:rFonts w:eastAsia="SimSun"/>
              </w:rPr>
            </w:pPr>
          </w:p>
        </w:tc>
      </w:tr>
      <w:tr w:rsidR="00A43312" w:rsidTr="001340F9">
        <w:trPr>
          <w:cantSplit/>
        </w:trPr>
        <w:tc>
          <w:tcPr>
            <w:tcW w:w="3808" w:type="dxa"/>
          </w:tcPr>
          <w:p w:rsidR="00A43312" w:rsidRPr="003C62AE" w:rsidRDefault="00A43312" w:rsidP="0015454B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 xml:space="preserve">Have you selected appropriate signage for the </w:t>
            </w:r>
            <w:r w:rsidR="0015454B">
              <w:rPr>
                <w:rFonts w:eastAsia="SimSun" w:cs="Arial"/>
              </w:rPr>
              <w:t>p</w:t>
            </w:r>
            <w:r w:rsidRPr="003C62AE">
              <w:rPr>
                <w:rFonts w:eastAsia="SimSun" w:cs="Arial"/>
              </w:rPr>
              <w:t xml:space="preserve">oint of </w:t>
            </w:r>
            <w:r w:rsidR="0015454B">
              <w:rPr>
                <w:rFonts w:eastAsia="SimSun" w:cs="Arial"/>
              </w:rPr>
              <w:t>a</w:t>
            </w:r>
            <w:r w:rsidRPr="003C62AE">
              <w:rPr>
                <w:rFonts w:eastAsia="SimSun" w:cs="Arial"/>
              </w:rPr>
              <w:t xml:space="preserve">ccess </w:t>
            </w:r>
            <w:r w:rsidR="0015454B">
              <w:rPr>
                <w:rFonts w:eastAsia="SimSun" w:cs="Arial"/>
              </w:rPr>
              <w:t>r</w:t>
            </w:r>
            <w:r w:rsidRPr="003C62AE">
              <w:rPr>
                <w:rFonts w:eastAsia="SimSun" w:cs="Arial"/>
              </w:rPr>
              <w:t>estriction?</w:t>
            </w: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>Please identify the signage proposed:</w:t>
            </w: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A43312" w:rsidTr="001340F9">
        <w:trPr>
          <w:cantSplit/>
        </w:trPr>
        <w:tc>
          <w:tcPr>
            <w:tcW w:w="3808" w:type="dxa"/>
          </w:tcPr>
          <w:p w:rsidR="00A43312" w:rsidRPr="003C62AE" w:rsidRDefault="00A43312" w:rsidP="00E52DDC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lastRenderedPageBreak/>
              <w:t>Where necessary; have you selected signage for identifying the:</w:t>
            </w:r>
          </w:p>
          <w:p w:rsidR="00A43312" w:rsidRPr="00486AF3" w:rsidRDefault="0015454B" w:rsidP="00E52DDC">
            <w:pPr>
              <w:pStyle w:val="Levela"/>
              <w:spacing w:before="200" w:line="240" w:lineRule="exact"/>
              <w:rPr>
                <w:rFonts w:eastAsia="SimSun"/>
              </w:rPr>
            </w:pPr>
            <w:proofErr w:type="gramStart"/>
            <w:r>
              <w:rPr>
                <w:rFonts w:eastAsia="SimSun"/>
              </w:rPr>
              <w:t>g</w:t>
            </w:r>
            <w:r w:rsidR="00A43312" w:rsidRPr="00486AF3">
              <w:rPr>
                <w:rFonts w:eastAsia="SimSun"/>
              </w:rPr>
              <w:t>eneral</w:t>
            </w:r>
            <w:proofErr w:type="gramEnd"/>
            <w:r w:rsidR="00A43312" w:rsidRPr="00486AF3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>p</w:t>
            </w:r>
            <w:r w:rsidR="00A43312" w:rsidRPr="00486AF3">
              <w:rPr>
                <w:rFonts w:eastAsia="SimSun"/>
              </w:rPr>
              <w:t xml:space="preserve">ublic EME </w:t>
            </w:r>
            <w:r>
              <w:rPr>
                <w:rFonts w:eastAsia="SimSun"/>
              </w:rPr>
              <w:t>e</w:t>
            </w:r>
            <w:r w:rsidR="00A43312" w:rsidRPr="00486AF3">
              <w:rPr>
                <w:rFonts w:eastAsia="SimSun"/>
              </w:rPr>
              <w:t xml:space="preserve">xclusion </w:t>
            </w:r>
            <w:r>
              <w:rPr>
                <w:rFonts w:eastAsia="SimSun"/>
              </w:rPr>
              <w:t>z</w:t>
            </w:r>
            <w:r w:rsidR="00A43312" w:rsidRPr="00486AF3">
              <w:rPr>
                <w:rFonts w:eastAsia="SimSun"/>
              </w:rPr>
              <w:t>one</w:t>
            </w:r>
            <w:r w:rsidR="00A43312">
              <w:rPr>
                <w:rFonts w:eastAsia="SimSun"/>
              </w:rPr>
              <w:t>?</w:t>
            </w:r>
            <w:r w:rsidR="00A43312" w:rsidRPr="00486AF3">
              <w:rPr>
                <w:rFonts w:eastAsia="SimSun"/>
              </w:rPr>
              <w:t xml:space="preserve"> </w:t>
            </w:r>
          </w:p>
          <w:p w:rsidR="00A43312" w:rsidRDefault="0015454B" w:rsidP="006720F9">
            <w:pPr>
              <w:pStyle w:val="Levela"/>
              <w:spacing w:before="200" w:line="240" w:lineRule="exact"/>
              <w:rPr>
                <w:rFonts w:eastAsia="SimSun"/>
              </w:rPr>
            </w:pPr>
            <w:proofErr w:type="gramStart"/>
            <w:r>
              <w:rPr>
                <w:rFonts w:eastAsia="SimSun"/>
              </w:rPr>
              <w:t>o</w:t>
            </w:r>
            <w:r w:rsidR="00A43312" w:rsidRPr="00486AF3">
              <w:rPr>
                <w:rFonts w:eastAsia="SimSun"/>
              </w:rPr>
              <w:t>ccupational</w:t>
            </w:r>
            <w:proofErr w:type="gramEnd"/>
            <w:r w:rsidR="00A43312" w:rsidRPr="00486AF3">
              <w:rPr>
                <w:rFonts w:eastAsia="SimSun"/>
              </w:rPr>
              <w:t xml:space="preserve"> EME </w:t>
            </w:r>
            <w:r>
              <w:rPr>
                <w:rFonts w:eastAsia="SimSun"/>
              </w:rPr>
              <w:t>e</w:t>
            </w:r>
            <w:r w:rsidR="00A43312" w:rsidRPr="00486AF3">
              <w:rPr>
                <w:rFonts w:eastAsia="SimSun"/>
              </w:rPr>
              <w:t xml:space="preserve">xclusion </w:t>
            </w:r>
            <w:r>
              <w:rPr>
                <w:rFonts w:eastAsia="SimSun"/>
              </w:rPr>
              <w:t>z</w:t>
            </w:r>
            <w:r w:rsidR="00A43312" w:rsidRPr="00486AF3">
              <w:rPr>
                <w:rFonts w:eastAsia="SimSun"/>
              </w:rPr>
              <w:t>one</w:t>
            </w:r>
            <w:r w:rsidR="00A43312">
              <w:rPr>
                <w:rFonts w:eastAsia="SimSun"/>
              </w:rPr>
              <w:t>?</w:t>
            </w:r>
          </w:p>
          <w:p w:rsidR="00A43312" w:rsidRPr="00485B6A" w:rsidRDefault="0015454B" w:rsidP="00485B6A">
            <w:pPr>
              <w:pStyle w:val="Levela"/>
              <w:tabs>
                <w:tab w:val="clear" w:pos="1440"/>
              </w:tabs>
              <w:spacing w:before="200" w:line="240" w:lineRule="exact"/>
              <w:rPr>
                <w:rFonts w:eastAsia="SimSun"/>
              </w:rPr>
            </w:pPr>
            <w:proofErr w:type="gramStart"/>
            <w:r>
              <w:rPr>
                <w:rFonts w:eastAsia="SimSun"/>
              </w:rPr>
              <w:t>m</w:t>
            </w:r>
            <w:r w:rsidR="00A43312">
              <w:rPr>
                <w:rFonts w:eastAsia="SimSun"/>
              </w:rPr>
              <w:t>easured</w:t>
            </w:r>
            <w:proofErr w:type="gramEnd"/>
            <w:r w:rsidR="00A43312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>o</w:t>
            </w:r>
            <w:r w:rsidR="00A43312">
              <w:rPr>
                <w:rFonts w:eastAsia="SimSun"/>
              </w:rPr>
              <w:t xml:space="preserve">ccupational EME </w:t>
            </w:r>
            <w:r>
              <w:rPr>
                <w:rFonts w:eastAsia="SimSun"/>
              </w:rPr>
              <w:t>h</w:t>
            </w:r>
            <w:r w:rsidR="00A43312">
              <w:rPr>
                <w:rFonts w:eastAsia="SimSun"/>
              </w:rPr>
              <w:t xml:space="preserve">azard </w:t>
            </w:r>
            <w:r>
              <w:rPr>
                <w:rFonts w:eastAsia="SimSun"/>
              </w:rPr>
              <w:t>z</w:t>
            </w:r>
            <w:r w:rsidR="00A43312">
              <w:rPr>
                <w:rFonts w:eastAsia="SimSun"/>
              </w:rPr>
              <w:t>ones?</w:t>
            </w:r>
            <w:r w:rsidR="00A43312">
              <w:rPr>
                <w:rFonts w:eastAsia="SimSun"/>
              </w:rPr>
              <w:br/>
              <w:t>(</w:t>
            </w:r>
            <w:r>
              <w:rPr>
                <w:rFonts w:eastAsia="SimSun"/>
              </w:rPr>
              <w:t>i.e.</w:t>
            </w:r>
            <w:r w:rsidR="00A43312">
              <w:rPr>
                <w:rFonts w:eastAsia="SimSun"/>
              </w:rPr>
              <w:t xml:space="preserve"> pass through areas on broadcast sites)</w:t>
            </w:r>
            <w:r w:rsidR="00A43312" w:rsidRPr="00485B6A">
              <w:rPr>
                <w:rFonts w:eastAsia="SimSun"/>
              </w:rPr>
              <w:tab/>
            </w:r>
          </w:p>
          <w:p w:rsidR="00A43312" w:rsidRPr="00485B6A" w:rsidRDefault="00A43312" w:rsidP="00485B6A">
            <w:pPr>
              <w:rPr>
                <w:rFonts w:eastAsia="SimSun"/>
              </w:rPr>
            </w:pPr>
          </w:p>
          <w:p w:rsidR="00A43312" w:rsidRDefault="00A43312" w:rsidP="00485B6A">
            <w:pPr>
              <w:rPr>
                <w:rFonts w:eastAsia="SimSun"/>
              </w:rPr>
            </w:pPr>
          </w:p>
          <w:p w:rsidR="00A43312" w:rsidRPr="00485B6A" w:rsidRDefault="00A43312" w:rsidP="00485B6A">
            <w:pPr>
              <w:rPr>
                <w:rFonts w:eastAsia="SimSun"/>
              </w:rPr>
            </w:pP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>Please detail the signage proposed:</w:t>
            </w: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1340F9" w:rsidTr="00926A29">
        <w:trPr>
          <w:cantSplit/>
        </w:trPr>
        <w:tc>
          <w:tcPr>
            <w:tcW w:w="3808" w:type="dxa"/>
          </w:tcPr>
          <w:p w:rsidR="001340F9" w:rsidRPr="003C62AE" w:rsidRDefault="001340F9" w:rsidP="008919AD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>Detail other EME signage proposed.</w:t>
            </w:r>
            <w:r w:rsidRPr="003C62AE">
              <w:rPr>
                <w:rFonts w:eastAsia="SimSun" w:cs="Arial"/>
              </w:rPr>
              <w:br/>
            </w:r>
          </w:p>
        </w:tc>
        <w:tc>
          <w:tcPr>
            <w:tcW w:w="872" w:type="dxa"/>
          </w:tcPr>
          <w:p w:rsidR="001340F9" w:rsidRPr="00485B6A" w:rsidRDefault="001340F9" w:rsidP="00E52DDC">
            <w:pPr>
              <w:spacing w:before="200" w:line="240" w:lineRule="exact"/>
              <w:rPr>
                <w:rFonts w:eastAsia="SimSun"/>
                <w:highlight w:val="yellow"/>
              </w:rPr>
            </w:pPr>
          </w:p>
        </w:tc>
        <w:tc>
          <w:tcPr>
            <w:tcW w:w="3673" w:type="dxa"/>
          </w:tcPr>
          <w:p w:rsidR="001340F9" w:rsidRPr="00485B6A" w:rsidRDefault="001340F9" w:rsidP="00E52DDC">
            <w:pPr>
              <w:spacing w:before="200" w:line="240" w:lineRule="exact"/>
              <w:rPr>
                <w:rFonts w:eastAsia="SimSun"/>
                <w:highlight w:val="yellow"/>
              </w:rPr>
            </w:pPr>
          </w:p>
        </w:tc>
      </w:tr>
      <w:tr w:rsidR="001340F9" w:rsidTr="00502BB3">
        <w:trPr>
          <w:cantSplit/>
        </w:trPr>
        <w:tc>
          <w:tcPr>
            <w:tcW w:w="3808" w:type="dxa"/>
            <w:shd w:val="clear" w:color="auto" w:fill="F2F2F2"/>
          </w:tcPr>
          <w:p w:rsidR="001340F9" w:rsidRPr="003C62AE" w:rsidRDefault="001340F9" w:rsidP="001340F9">
            <w:pPr>
              <w:pStyle w:val="Heading2"/>
              <w:numPr>
                <w:ilvl w:val="0"/>
                <w:numId w:val="0"/>
              </w:numPr>
              <w:spacing w:before="200" w:line="240" w:lineRule="exact"/>
              <w:ind w:left="720"/>
              <w:rPr>
                <w:rFonts w:eastAsia="SimSun" w:cs="Arial"/>
                <w:highlight w:val="yellow"/>
              </w:rPr>
            </w:pPr>
            <w:r w:rsidRPr="003C62AE">
              <w:rPr>
                <w:rFonts w:eastAsia="SimSun" w:cs="Arial"/>
                <w:b/>
              </w:rPr>
              <w:t>Other design considerations</w:t>
            </w:r>
          </w:p>
        </w:tc>
        <w:tc>
          <w:tcPr>
            <w:tcW w:w="872" w:type="dxa"/>
            <w:shd w:val="clear" w:color="auto" w:fill="F2F2F2"/>
          </w:tcPr>
          <w:p w:rsidR="001340F9" w:rsidRPr="00485B6A" w:rsidRDefault="001340F9" w:rsidP="00E52DDC">
            <w:pPr>
              <w:spacing w:before="200" w:line="240" w:lineRule="exact"/>
              <w:rPr>
                <w:rFonts w:eastAsia="SimSun"/>
                <w:highlight w:val="yellow"/>
              </w:rPr>
            </w:pPr>
          </w:p>
        </w:tc>
        <w:tc>
          <w:tcPr>
            <w:tcW w:w="3673" w:type="dxa"/>
            <w:shd w:val="clear" w:color="auto" w:fill="F2F2F2"/>
          </w:tcPr>
          <w:p w:rsidR="001340F9" w:rsidRPr="00485B6A" w:rsidRDefault="001340F9" w:rsidP="00E52DDC">
            <w:pPr>
              <w:spacing w:before="200" w:line="240" w:lineRule="exact"/>
              <w:rPr>
                <w:rFonts w:eastAsia="SimSun"/>
                <w:highlight w:val="yellow"/>
              </w:rPr>
            </w:pPr>
          </w:p>
        </w:tc>
      </w:tr>
      <w:tr w:rsidR="00A43312" w:rsidTr="00926A29">
        <w:trPr>
          <w:cantSplit/>
        </w:trPr>
        <w:tc>
          <w:tcPr>
            <w:tcW w:w="3808" w:type="dxa"/>
          </w:tcPr>
          <w:p w:rsidR="00A43312" w:rsidRPr="003C62AE" w:rsidRDefault="00A43312" w:rsidP="00E52DDC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>Is your design in or near a premises listed in Part 8 of the EME Design Guide – EMI design requirements?</w:t>
            </w:r>
            <w:r w:rsidRPr="003C62AE">
              <w:rPr>
                <w:rFonts w:eastAsia="SimSun" w:cs="Arial"/>
              </w:rPr>
              <w:br/>
            </w:r>
            <w:r w:rsidRPr="003C62AE">
              <w:rPr>
                <w:rFonts w:eastAsia="SimSun" w:cs="Arial"/>
              </w:rPr>
              <w:br/>
            </w: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>If yes, describe the premises:</w:t>
            </w: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A43312" w:rsidTr="00926A29">
        <w:trPr>
          <w:cantSplit/>
        </w:trPr>
        <w:tc>
          <w:tcPr>
            <w:tcW w:w="3808" w:type="dxa"/>
          </w:tcPr>
          <w:p w:rsidR="00A43312" w:rsidRPr="003C62AE" w:rsidRDefault="00A43312" w:rsidP="001340F9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>Can you comply with the EMI design requirements</w:t>
            </w:r>
            <w:r w:rsidRPr="003C62AE">
              <w:rPr>
                <w:rFonts w:eastAsia="SimSun" w:cs="Arial"/>
              </w:rPr>
              <w:br/>
            </w: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A43312" w:rsidTr="00926A29">
        <w:trPr>
          <w:cantSplit/>
        </w:trPr>
        <w:tc>
          <w:tcPr>
            <w:tcW w:w="3808" w:type="dxa"/>
          </w:tcPr>
          <w:p w:rsidR="00A43312" w:rsidRPr="003C62AE" w:rsidRDefault="00A43312" w:rsidP="00E52DDC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>Have you allocated numbers to all feeders and antennas</w:t>
            </w:r>
            <w:r w:rsidRPr="003C62AE" w:rsidDel="00B54EFB">
              <w:rPr>
                <w:rFonts w:eastAsia="SimSun" w:cs="Arial"/>
              </w:rPr>
              <w:t xml:space="preserve"> Part 9 of the EME Design Guide</w:t>
            </w:r>
            <w:r w:rsidRPr="003C62AE">
              <w:rPr>
                <w:rFonts w:eastAsia="SimSun" w:cs="Arial"/>
              </w:rPr>
              <w:t>?</w:t>
            </w: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  <w:r w:rsidRPr="00486AF3">
              <w:rPr>
                <w:rFonts w:eastAsia="SimSun"/>
              </w:rPr>
              <w:t>Detail allocated numbers:</w:t>
            </w: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A43312" w:rsidTr="00926A29">
        <w:trPr>
          <w:cantSplit/>
        </w:trPr>
        <w:tc>
          <w:tcPr>
            <w:tcW w:w="3808" w:type="dxa"/>
          </w:tcPr>
          <w:p w:rsidR="00A43312" w:rsidRPr="003C62AE" w:rsidRDefault="00A43312" w:rsidP="0015454B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r w:rsidRPr="003C62AE">
              <w:rPr>
                <w:rFonts w:eastAsia="SimSun" w:cs="Arial"/>
              </w:rPr>
              <w:t xml:space="preserve">Are there any other issues involving EME </w:t>
            </w:r>
            <w:r w:rsidR="0015454B">
              <w:rPr>
                <w:rFonts w:eastAsia="SimSun" w:cs="Arial"/>
              </w:rPr>
              <w:t>e</w:t>
            </w:r>
            <w:r w:rsidRPr="003C62AE">
              <w:rPr>
                <w:rFonts w:eastAsia="SimSun" w:cs="Arial"/>
              </w:rPr>
              <w:t xml:space="preserve">xclusion </w:t>
            </w:r>
            <w:r w:rsidR="0015454B">
              <w:rPr>
                <w:rFonts w:eastAsia="SimSun" w:cs="Arial"/>
              </w:rPr>
              <w:t>z</w:t>
            </w:r>
            <w:r w:rsidRPr="003C62AE">
              <w:rPr>
                <w:rFonts w:eastAsia="SimSun" w:cs="Arial"/>
              </w:rPr>
              <w:t>ones and areas that are accessible to the general public;</w:t>
            </w:r>
            <w:r w:rsidRPr="003C62AE" w:rsidDel="00F20C84">
              <w:rPr>
                <w:rFonts w:eastAsia="SimSun" w:cs="Arial"/>
              </w:rPr>
              <w:t xml:space="preserve"> </w:t>
            </w:r>
            <w:r w:rsidRPr="003C62AE">
              <w:rPr>
                <w:rFonts w:eastAsia="SimSun" w:cs="Arial"/>
              </w:rPr>
              <w:br/>
            </w: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  <w:tr w:rsidR="00A43312" w:rsidTr="00926A29">
        <w:trPr>
          <w:cantSplit/>
        </w:trPr>
        <w:tc>
          <w:tcPr>
            <w:tcW w:w="3808" w:type="dxa"/>
          </w:tcPr>
          <w:p w:rsidR="00A43312" w:rsidRPr="003C62AE" w:rsidRDefault="0015454B" w:rsidP="001340F9">
            <w:pPr>
              <w:pStyle w:val="Heading2"/>
              <w:spacing w:before="200" w:line="240" w:lineRule="exact"/>
              <w:rPr>
                <w:rFonts w:eastAsia="SimSun" w:cs="Arial"/>
              </w:rPr>
            </w:pPr>
            <w:proofErr w:type="gramStart"/>
            <w:r>
              <w:rPr>
                <w:rFonts w:eastAsia="SimSun" w:cs="Arial"/>
              </w:rPr>
              <w:lastRenderedPageBreak/>
              <w:t>Any other comment</w:t>
            </w:r>
            <w:r w:rsidR="00A43312" w:rsidRPr="003C62AE">
              <w:rPr>
                <w:rFonts w:eastAsia="SimSun" w:cs="Arial"/>
              </w:rPr>
              <w:t>?</w:t>
            </w:r>
            <w:proofErr w:type="gramEnd"/>
            <w:r w:rsidR="00A43312" w:rsidRPr="003C62AE">
              <w:rPr>
                <w:rFonts w:eastAsia="SimSun" w:cs="Arial"/>
              </w:rPr>
              <w:br/>
            </w:r>
            <w:r w:rsidR="00A43312" w:rsidRPr="003C62AE">
              <w:rPr>
                <w:rFonts w:eastAsia="SimSun" w:cs="Arial"/>
              </w:rPr>
              <w:br/>
            </w:r>
            <w:r w:rsidR="00A43312" w:rsidRPr="003C62AE">
              <w:rPr>
                <w:rFonts w:eastAsia="SimSun" w:cs="Arial"/>
              </w:rPr>
              <w:br/>
            </w:r>
            <w:r w:rsidR="00A43312" w:rsidRPr="003C62AE">
              <w:rPr>
                <w:rFonts w:eastAsia="SimSun" w:cs="Arial"/>
              </w:rPr>
              <w:br/>
            </w:r>
            <w:r w:rsidR="00A43312" w:rsidRPr="003C62AE">
              <w:rPr>
                <w:rFonts w:eastAsia="SimSun" w:cs="Arial"/>
              </w:rPr>
              <w:br/>
            </w:r>
            <w:r w:rsidR="00A43312" w:rsidRPr="003C62AE">
              <w:rPr>
                <w:rFonts w:eastAsia="SimSun" w:cs="Arial"/>
              </w:rPr>
              <w:br/>
            </w:r>
            <w:r w:rsidR="00A43312" w:rsidRPr="003C62AE">
              <w:rPr>
                <w:rFonts w:eastAsia="SimSun" w:cs="Arial"/>
              </w:rPr>
              <w:br/>
            </w:r>
            <w:r w:rsidR="00A43312" w:rsidRPr="003C62AE">
              <w:rPr>
                <w:rFonts w:eastAsia="SimSun" w:cs="Arial"/>
              </w:rPr>
              <w:br/>
            </w:r>
            <w:r w:rsidR="00A43312" w:rsidRPr="003C62AE">
              <w:rPr>
                <w:rFonts w:eastAsia="SimSun" w:cs="Arial"/>
              </w:rPr>
              <w:br/>
            </w:r>
          </w:p>
        </w:tc>
        <w:tc>
          <w:tcPr>
            <w:tcW w:w="872" w:type="dxa"/>
          </w:tcPr>
          <w:p w:rsidR="00A43312" w:rsidRPr="00486AF3" w:rsidRDefault="00A43312" w:rsidP="00E41CAA">
            <w:pPr>
              <w:spacing w:before="200" w:line="240" w:lineRule="exact"/>
              <w:rPr>
                <w:rFonts w:eastAsia="SimSun"/>
              </w:rPr>
            </w:pPr>
            <w:r>
              <w:rPr>
                <w:rFonts w:eastAsia="SimSun"/>
              </w:rPr>
              <w:t>Yes</w:t>
            </w:r>
            <w:r w:rsidRPr="00486AF3">
              <w:rPr>
                <w:rFonts w:eastAsia="SimSun"/>
              </w:rPr>
              <w:t>/No</w:t>
            </w:r>
          </w:p>
        </w:tc>
        <w:tc>
          <w:tcPr>
            <w:tcW w:w="3673" w:type="dxa"/>
          </w:tcPr>
          <w:p w:rsidR="00A43312" w:rsidRPr="00486AF3" w:rsidRDefault="00A43312" w:rsidP="00E52DDC">
            <w:pPr>
              <w:spacing w:before="200" w:line="240" w:lineRule="exact"/>
              <w:rPr>
                <w:rFonts w:eastAsia="SimSun"/>
              </w:rPr>
            </w:pPr>
          </w:p>
        </w:tc>
      </w:tr>
    </w:tbl>
    <w:p w:rsidR="00224520" w:rsidRDefault="00224520" w:rsidP="00224520">
      <w:pPr>
        <w:spacing w:before="240"/>
      </w:pPr>
    </w:p>
    <w:p w:rsidR="00224520" w:rsidRPr="00B54EFB" w:rsidRDefault="009C7116" w:rsidP="00224520">
      <w:pPr>
        <w:rPr>
          <w:b/>
        </w:rPr>
      </w:pPr>
      <w:r>
        <w:rPr>
          <w:b/>
        </w:rPr>
        <w:t xml:space="preserve">Design </w:t>
      </w:r>
      <w:r w:rsidR="00890920" w:rsidRPr="00B54EFB">
        <w:rPr>
          <w:b/>
        </w:rPr>
        <w:t>Sign off:</w:t>
      </w:r>
      <w:r w:rsidR="00B54EFB" w:rsidRPr="00B54EFB">
        <w:rPr>
          <w:b/>
        </w:rPr>
        <w:t xml:space="preserve"> </w:t>
      </w:r>
      <w:r w:rsidR="00205139">
        <w:rPr>
          <w:b/>
        </w:rPr>
        <w:t xml:space="preserve"> </w:t>
      </w:r>
      <w:r w:rsidR="00B54EFB" w:rsidRPr="00B54EFB">
        <w:rPr>
          <w:b/>
        </w:rPr>
        <w:t>Completed by</w:t>
      </w:r>
      <w:r w:rsidR="00F35BEE" w:rsidRPr="00B54EFB">
        <w:rPr>
          <w:b/>
        </w:rPr>
        <w:t>:</w:t>
      </w:r>
    </w:p>
    <w:p w:rsidR="00F35BEE" w:rsidRDefault="00F35BEE" w:rsidP="00224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1"/>
        <w:gridCol w:w="4261"/>
      </w:tblGrid>
      <w:tr w:rsidR="00F35BEE" w:rsidTr="00502BB3">
        <w:tc>
          <w:tcPr>
            <w:tcW w:w="4261" w:type="dxa"/>
            <w:shd w:val="clear" w:color="auto" w:fill="F2F2F2"/>
          </w:tcPr>
          <w:p w:rsidR="00F35BEE" w:rsidRDefault="00F35BEE" w:rsidP="00E4104B">
            <w:pPr>
              <w:jc w:val="center"/>
            </w:pPr>
            <w:r>
              <w:t>Name</w:t>
            </w:r>
          </w:p>
        </w:tc>
        <w:tc>
          <w:tcPr>
            <w:tcW w:w="4261" w:type="dxa"/>
            <w:shd w:val="clear" w:color="auto" w:fill="F2F2F2"/>
          </w:tcPr>
          <w:p w:rsidR="00F35BEE" w:rsidRDefault="00F35BEE" w:rsidP="00E4104B">
            <w:pPr>
              <w:jc w:val="center"/>
            </w:pPr>
            <w:r>
              <w:t>Role</w:t>
            </w:r>
            <w:r w:rsidR="00E75124">
              <w:t xml:space="preserve"> and date</w:t>
            </w:r>
          </w:p>
        </w:tc>
      </w:tr>
      <w:tr w:rsidR="003400F5" w:rsidTr="00E4104B">
        <w:tc>
          <w:tcPr>
            <w:tcW w:w="4261" w:type="dxa"/>
          </w:tcPr>
          <w:p w:rsidR="003400F5" w:rsidRDefault="003400F5"/>
          <w:p w:rsidR="00F35BEE" w:rsidRDefault="00F35BEE"/>
        </w:tc>
        <w:tc>
          <w:tcPr>
            <w:tcW w:w="4261" w:type="dxa"/>
          </w:tcPr>
          <w:p w:rsidR="003400F5" w:rsidRDefault="003400F5"/>
        </w:tc>
      </w:tr>
      <w:tr w:rsidR="003400F5" w:rsidTr="00E4104B">
        <w:tc>
          <w:tcPr>
            <w:tcW w:w="4261" w:type="dxa"/>
          </w:tcPr>
          <w:p w:rsidR="003400F5" w:rsidRDefault="003400F5"/>
          <w:p w:rsidR="00F35BEE" w:rsidRDefault="00F35BEE"/>
        </w:tc>
        <w:tc>
          <w:tcPr>
            <w:tcW w:w="4261" w:type="dxa"/>
          </w:tcPr>
          <w:p w:rsidR="003400F5" w:rsidRDefault="003400F5"/>
        </w:tc>
      </w:tr>
    </w:tbl>
    <w:p w:rsidR="00E52DDC" w:rsidRDefault="00E52DDC"/>
    <w:p w:rsidR="00F35BEE" w:rsidRPr="00052CC6" w:rsidRDefault="006720F9" w:rsidP="00205139">
      <w:pPr>
        <w:ind w:left="993" w:hanging="273"/>
        <w:rPr>
          <w:b/>
        </w:rPr>
      </w:pPr>
      <w:r w:rsidRPr="00052CC6">
        <w:rPr>
          <w:b/>
        </w:rPr>
        <w:t>Reviewed</w:t>
      </w:r>
      <w:r w:rsidR="00EC2B68" w:rsidRPr="00052CC6">
        <w:rPr>
          <w:b/>
        </w:rPr>
        <w:t xml:space="preserve"> By</w:t>
      </w:r>
      <w:r w:rsidR="00F35BEE" w:rsidRPr="00052CC6">
        <w:rPr>
          <w:b/>
        </w:rPr>
        <w:t>:</w:t>
      </w:r>
    </w:p>
    <w:p w:rsidR="00F35BEE" w:rsidRDefault="00F35B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1"/>
        <w:gridCol w:w="4261"/>
      </w:tblGrid>
      <w:tr w:rsidR="00EC2B68" w:rsidTr="00502BB3">
        <w:tc>
          <w:tcPr>
            <w:tcW w:w="4261" w:type="dxa"/>
            <w:shd w:val="clear" w:color="auto" w:fill="F2F2F2"/>
          </w:tcPr>
          <w:p w:rsidR="00EC2B68" w:rsidRDefault="00EC2B68" w:rsidP="00E4104B">
            <w:pPr>
              <w:jc w:val="center"/>
            </w:pPr>
            <w:r>
              <w:t>Name</w:t>
            </w:r>
          </w:p>
        </w:tc>
        <w:tc>
          <w:tcPr>
            <w:tcW w:w="4261" w:type="dxa"/>
            <w:shd w:val="clear" w:color="auto" w:fill="F2F2F2"/>
          </w:tcPr>
          <w:p w:rsidR="00EC2B68" w:rsidRDefault="00EC2B68" w:rsidP="00E4104B">
            <w:pPr>
              <w:jc w:val="center"/>
            </w:pPr>
            <w:r>
              <w:t>Role</w:t>
            </w:r>
            <w:r w:rsidR="00E75124">
              <w:t xml:space="preserve"> and date</w:t>
            </w:r>
          </w:p>
        </w:tc>
      </w:tr>
      <w:tr w:rsidR="00F35BEE" w:rsidTr="00E4104B">
        <w:tc>
          <w:tcPr>
            <w:tcW w:w="4261" w:type="dxa"/>
          </w:tcPr>
          <w:p w:rsidR="00F35BEE" w:rsidRDefault="00F35BEE"/>
          <w:p w:rsidR="00EC2B68" w:rsidRDefault="00EC2B68"/>
        </w:tc>
        <w:tc>
          <w:tcPr>
            <w:tcW w:w="4261" w:type="dxa"/>
          </w:tcPr>
          <w:p w:rsidR="00F35BEE" w:rsidRDefault="00F35BEE"/>
        </w:tc>
      </w:tr>
      <w:tr w:rsidR="00F35BEE" w:rsidTr="00E4104B">
        <w:tc>
          <w:tcPr>
            <w:tcW w:w="4261" w:type="dxa"/>
          </w:tcPr>
          <w:p w:rsidR="00F35BEE" w:rsidRDefault="00F35BEE"/>
          <w:p w:rsidR="00EC2B68" w:rsidRDefault="00EC2B68"/>
        </w:tc>
        <w:tc>
          <w:tcPr>
            <w:tcW w:w="4261" w:type="dxa"/>
          </w:tcPr>
          <w:p w:rsidR="00F35BEE" w:rsidRDefault="00F35BEE"/>
        </w:tc>
      </w:tr>
    </w:tbl>
    <w:p w:rsidR="00F35BEE" w:rsidRDefault="00F35BEE"/>
    <w:p w:rsidR="003958B0" w:rsidRDefault="003958B0"/>
    <w:p w:rsidR="003958B0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>
        <w:rPr>
          <w:b/>
        </w:rPr>
        <w:t>Definitions:</w:t>
      </w:r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Accessible</w:t>
      </w:r>
    </w:p>
    <w:p w:rsidR="0015454B" w:rsidRDefault="003958B0" w:rsidP="0015454B">
      <w:pPr>
        <w:pStyle w:val="Level11fo"/>
        <w:spacing w:after="120"/>
      </w:pPr>
      <w:r>
        <w:t xml:space="preserve">A place accessible to the general public is a place where a person who is not an RF </w:t>
      </w:r>
      <w:r w:rsidR="0015454B">
        <w:t>w</w:t>
      </w:r>
      <w:r>
        <w:t>orker might reasonably be expected to be in the ordinary course of his or her private life or work.</w:t>
      </w:r>
    </w:p>
    <w:p w:rsidR="003958B0" w:rsidRDefault="003958B0" w:rsidP="0015454B">
      <w:pPr>
        <w:pStyle w:val="Level11fo"/>
        <w:spacing w:after="120"/>
      </w:pPr>
      <w:r>
        <w:t>See Chapter 2 Attachment A01 EME Design Guide Part 4 Restricting Publi</w:t>
      </w:r>
      <w:r w:rsidR="0015454B">
        <w:t xml:space="preserve">c Access – General </w:t>
      </w:r>
      <w:proofErr w:type="gramStart"/>
      <w:r w:rsidR="0015454B">
        <w:t>Principles</w:t>
      </w:r>
      <w:proofErr w:type="gramEnd"/>
      <w:r w:rsidR="0015454B">
        <w:t xml:space="preserve"> p</w:t>
      </w:r>
      <w:r>
        <w:t>11</w:t>
      </w:r>
      <w:r w:rsidR="0015454B">
        <w:t>.</w:t>
      </w:r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ACMA</w:t>
      </w:r>
    </w:p>
    <w:p w:rsidR="003958B0" w:rsidRDefault="003958B0" w:rsidP="0015454B">
      <w:pPr>
        <w:pStyle w:val="Level11fo"/>
        <w:spacing w:after="120"/>
      </w:pPr>
      <w:proofErr w:type="gramStart"/>
      <w:r>
        <w:t>Australian Communications and Media Authority</w:t>
      </w:r>
      <w:r w:rsidR="0015454B">
        <w:t xml:space="preserve"> </w:t>
      </w:r>
      <w:r w:rsidR="00044149">
        <w:t>(</w:t>
      </w:r>
      <w:hyperlink r:id="rId9" w:history="1">
        <w:r w:rsidRPr="00044149">
          <w:rPr>
            <w:rStyle w:val="Hyperlink"/>
          </w:rPr>
          <w:t>http://www.acma.gov</w:t>
        </w:r>
        <w:r w:rsidR="00044149" w:rsidRPr="00044149">
          <w:rPr>
            <w:rStyle w:val="Hyperlink"/>
          </w:rPr>
          <w:t>.au</w:t>
        </w:r>
      </w:hyperlink>
      <w:r w:rsidR="00044149">
        <w:t>).</w:t>
      </w:r>
      <w:proofErr w:type="gramEnd"/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ARPANSA</w:t>
      </w:r>
    </w:p>
    <w:p w:rsidR="003958B0" w:rsidRDefault="003958B0" w:rsidP="008621E1">
      <w:pPr>
        <w:spacing w:before="200" w:after="60"/>
        <w:ind w:left="709" w:right="227"/>
      </w:pPr>
      <w:proofErr w:type="gramStart"/>
      <w:r w:rsidRPr="00587DE3">
        <w:t>Australian Radiation Protection and Nuclear Safety Agency</w:t>
      </w:r>
      <w:r>
        <w:t>.</w:t>
      </w:r>
      <w:proofErr w:type="gramEnd"/>
      <w:r>
        <w:t xml:space="preserve"> The </w:t>
      </w:r>
      <w:r w:rsidRPr="00917468">
        <w:rPr>
          <w:rFonts w:cs="Arial"/>
          <w:color w:val="000000"/>
        </w:rPr>
        <w:t>Federal</w:t>
      </w:r>
      <w:r>
        <w:t xml:space="preserve"> Government agency charged with responsibility for protecting the health and safety of people, and the environment, from the harmful effects of ionising and non ionising ra</w:t>
      </w:r>
      <w:r w:rsidR="008621E1">
        <w:t>diation (</w:t>
      </w:r>
      <w:hyperlink r:id="rId10" w:history="1">
        <w:r w:rsidRPr="00587DE3">
          <w:rPr>
            <w:color w:val="0000FF"/>
            <w:u w:val="single"/>
          </w:rPr>
          <w:t>http://www.arpansa.gov.au</w:t>
        </w:r>
      </w:hyperlink>
      <w:r w:rsidR="008621E1">
        <w:t>).</w:t>
      </w:r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lastRenderedPageBreak/>
        <w:t>Access Seekers</w:t>
      </w:r>
    </w:p>
    <w:p w:rsidR="00044149" w:rsidRDefault="003958B0" w:rsidP="003958B0">
      <w:pPr>
        <w:spacing w:before="200" w:after="60"/>
        <w:ind w:left="709" w:right="227"/>
        <w:rPr>
          <w:rFonts w:cs="Arial"/>
          <w:color w:val="000000"/>
        </w:rPr>
      </w:pPr>
      <w:r>
        <w:rPr>
          <w:rFonts w:cs="Arial"/>
          <w:color w:val="000000"/>
        </w:rPr>
        <w:t>A Customer (or a contractor of a Customer) under a Non-Carrier Facilities Access Agreement and an Applicant (or a contractor of an Applicant) under the Telstra Wholesale Co-location Agreement and means a person who physically accesses Telstra’s antenna support str</w:t>
      </w:r>
      <w:r w:rsidR="00044149">
        <w:rPr>
          <w:rFonts w:cs="Arial"/>
          <w:color w:val="000000"/>
        </w:rPr>
        <w:t>uctures or proceeds beyond the p</w:t>
      </w:r>
      <w:r>
        <w:rPr>
          <w:rFonts w:cs="Arial"/>
          <w:color w:val="000000"/>
        </w:rPr>
        <w:t xml:space="preserve">oint of </w:t>
      </w:r>
      <w:r w:rsidR="00044149">
        <w:rPr>
          <w:rFonts w:cs="Arial"/>
          <w:color w:val="000000"/>
        </w:rPr>
        <w:t>a</w:t>
      </w:r>
      <w:r>
        <w:rPr>
          <w:rFonts w:cs="Arial"/>
          <w:color w:val="000000"/>
        </w:rPr>
        <w:t xml:space="preserve">ccess </w:t>
      </w:r>
      <w:r w:rsidR="00044149">
        <w:rPr>
          <w:rFonts w:cs="Arial"/>
          <w:color w:val="000000"/>
        </w:rPr>
        <w:t>r</w:t>
      </w:r>
      <w:r>
        <w:rPr>
          <w:rFonts w:cs="Arial"/>
          <w:color w:val="000000"/>
        </w:rPr>
        <w:t xml:space="preserve">estriction. </w:t>
      </w:r>
    </w:p>
    <w:p w:rsidR="003958B0" w:rsidRDefault="00044149" w:rsidP="003958B0">
      <w:pPr>
        <w:spacing w:before="200" w:after="60"/>
        <w:ind w:left="709" w:right="227"/>
        <w:rPr>
          <w:rFonts w:cs="Arial"/>
          <w:color w:val="000000"/>
        </w:rPr>
      </w:pPr>
      <w:r>
        <w:rPr>
          <w:rFonts w:cs="Arial"/>
          <w:color w:val="000000"/>
        </w:rPr>
        <w:t>S</w:t>
      </w:r>
      <w:r w:rsidR="003958B0">
        <w:rPr>
          <w:rFonts w:cs="Arial"/>
          <w:color w:val="000000"/>
        </w:rPr>
        <w:t>ee 005486 Chapter 3 “Working Safely on or Around RF Transmitting Infrastruct</w:t>
      </w:r>
      <w:r>
        <w:rPr>
          <w:rFonts w:cs="Arial"/>
          <w:color w:val="000000"/>
        </w:rPr>
        <w:t>ure” for more detail regarding a</w:t>
      </w:r>
      <w:r w:rsidR="003958B0">
        <w:rPr>
          <w:rFonts w:cs="Arial"/>
          <w:color w:val="000000"/>
        </w:rPr>
        <w:t xml:space="preserve">ccess </w:t>
      </w:r>
      <w:r>
        <w:rPr>
          <w:rFonts w:cs="Arial"/>
          <w:color w:val="000000"/>
        </w:rPr>
        <w:t>s</w:t>
      </w:r>
      <w:r w:rsidR="003958B0">
        <w:rPr>
          <w:rFonts w:cs="Arial"/>
          <w:color w:val="000000"/>
        </w:rPr>
        <w:t xml:space="preserve">eekers on Telstra </w:t>
      </w:r>
      <w:r>
        <w:rPr>
          <w:rFonts w:cs="Arial"/>
          <w:color w:val="000000"/>
        </w:rPr>
        <w:t>s</w:t>
      </w:r>
      <w:r w:rsidR="003958B0">
        <w:rPr>
          <w:rFonts w:cs="Arial"/>
          <w:color w:val="000000"/>
        </w:rPr>
        <w:t>ites and structures</w:t>
      </w:r>
      <w:r w:rsidR="0082321F">
        <w:rPr>
          <w:rFonts w:cs="Arial"/>
          <w:color w:val="000000"/>
        </w:rPr>
        <w:t>.</w:t>
      </w:r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Antenna Support Structure</w:t>
      </w:r>
    </w:p>
    <w:p w:rsidR="003958B0" w:rsidRDefault="003958B0" w:rsidP="003958B0">
      <w:pPr>
        <w:pStyle w:val="Level11fo"/>
        <w:widowControl w:val="0"/>
        <w:spacing w:before="240" w:after="240"/>
        <w:ind w:left="709"/>
      </w:pPr>
      <w:r>
        <w:t xml:space="preserve">Means towers, masts, poles, antenna mountings and other similar structures which bear or are capable of bearing </w:t>
      </w:r>
      <w:proofErr w:type="spellStart"/>
      <w:r>
        <w:t>radiocommunications</w:t>
      </w:r>
      <w:proofErr w:type="spellEnd"/>
      <w:r>
        <w:t xml:space="preserve"> equipment and which are owned, maintained or operated by a party</w:t>
      </w:r>
      <w:r w:rsidR="0082321F">
        <w:t>.</w:t>
      </w:r>
    </w:p>
    <w:p w:rsidR="003958B0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>
        <w:rPr>
          <w:b/>
        </w:rPr>
        <w:t>Close Proximity</w:t>
      </w:r>
    </w:p>
    <w:p w:rsidR="003958B0" w:rsidRDefault="003958B0" w:rsidP="003958B0">
      <w:pPr>
        <w:pStyle w:val="Level1fo"/>
        <w:widowControl w:val="0"/>
        <w:spacing w:before="240"/>
      </w:pPr>
      <w:r>
        <w:t>For further details regarding “</w:t>
      </w:r>
      <w:r w:rsidR="008621E1">
        <w:t>c</w:t>
      </w:r>
      <w:r w:rsidRPr="00EE2A36">
        <w:t xml:space="preserve">lose </w:t>
      </w:r>
      <w:r w:rsidR="008621E1">
        <w:t>p</w:t>
      </w:r>
      <w:r w:rsidRPr="00EE2A36">
        <w:t>roximity</w:t>
      </w:r>
      <w:r>
        <w:t>” refer to</w:t>
      </w:r>
      <w:r>
        <w:rPr>
          <w:b/>
        </w:rPr>
        <w:t xml:space="preserve"> </w:t>
      </w:r>
      <w:r>
        <w:t>F</w:t>
      </w:r>
      <w:r w:rsidRPr="00EE2A36">
        <w:t>ig</w:t>
      </w:r>
      <w:r>
        <w:t>ure</w:t>
      </w:r>
      <w:r w:rsidRPr="00EE2A36">
        <w:t xml:space="preserve"> 3.1 </w:t>
      </w:r>
      <w:r>
        <w:t>below (</w:t>
      </w:r>
      <w:r w:rsidRPr="00EE2A36">
        <w:t xml:space="preserve">as extracted from Radio Frequency Site Compliance </w:t>
      </w:r>
      <w:r>
        <w:t>Program (RFSCP) Manual 2; p</w:t>
      </w:r>
      <w:r w:rsidRPr="00EE2A36">
        <w:t>169</w:t>
      </w:r>
      <w:r>
        <w:t>).</w:t>
      </w:r>
    </w:p>
    <w:p w:rsidR="003958B0" w:rsidRDefault="00496384" w:rsidP="003958B0">
      <w:pPr>
        <w:pStyle w:val="Level11fo"/>
        <w:widowControl w:val="0"/>
        <w:spacing w:before="240" w:after="240"/>
        <w:ind w:left="709" w:hanging="709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597400" cy="310705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310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149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EME</w:t>
      </w:r>
    </w:p>
    <w:p w:rsidR="003958B0" w:rsidRDefault="003958B0" w:rsidP="00044149">
      <w:pPr>
        <w:pStyle w:val="Level11fo"/>
        <w:widowControl w:val="0"/>
        <w:spacing w:before="240" w:after="240"/>
        <w:ind w:left="709"/>
      </w:pPr>
      <w:proofErr w:type="gramStart"/>
      <w:r w:rsidRPr="005F119C">
        <w:t>Electromagnetic</w:t>
      </w:r>
      <w:r>
        <w:t xml:space="preserve"> e</w:t>
      </w:r>
      <w:r w:rsidRPr="00587DE3">
        <w:t>nergy</w:t>
      </w:r>
      <w:r w:rsidR="0082321F">
        <w:t>.</w:t>
      </w:r>
      <w:proofErr w:type="gramEnd"/>
    </w:p>
    <w:p w:rsidR="00044149" w:rsidRDefault="00044149">
      <w:pPr>
        <w:rPr>
          <w:b/>
        </w:rPr>
      </w:pPr>
      <w:r>
        <w:rPr>
          <w:b/>
        </w:rPr>
        <w:br w:type="page"/>
      </w:r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lastRenderedPageBreak/>
        <w:t>EME Information pack</w:t>
      </w:r>
    </w:p>
    <w:p w:rsidR="00044149" w:rsidRPr="00044149" w:rsidRDefault="009C094F" w:rsidP="00044149">
      <w:pPr>
        <w:spacing w:before="200" w:after="60"/>
        <w:ind w:left="709" w:right="227"/>
        <w:rPr>
          <w:rFonts w:cs="Arial"/>
          <w:color w:val="000000"/>
        </w:rPr>
      </w:pPr>
      <w:r>
        <w:rPr>
          <w:rFonts w:cs="Arial"/>
          <w:color w:val="000000"/>
        </w:rPr>
        <w:t xml:space="preserve">See document 018422f17 </w:t>
      </w:r>
      <w:r w:rsidR="003958B0" w:rsidRPr="00044149">
        <w:rPr>
          <w:rFonts w:cs="Arial"/>
          <w:color w:val="000000"/>
        </w:rPr>
        <w:t xml:space="preserve">“Landowner </w:t>
      </w:r>
      <w:r w:rsidR="0082321F" w:rsidRPr="00044149">
        <w:rPr>
          <w:rFonts w:cs="Arial"/>
          <w:color w:val="000000"/>
        </w:rPr>
        <w:t>I</w:t>
      </w:r>
      <w:r w:rsidR="003958B0" w:rsidRPr="00044149">
        <w:rPr>
          <w:rFonts w:cs="Arial"/>
          <w:color w:val="000000"/>
        </w:rPr>
        <w:t xml:space="preserve">nformation </w:t>
      </w:r>
      <w:r w:rsidR="0082321F" w:rsidRPr="00044149">
        <w:rPr>
          <w:rFonts w:cs="Arial"/>
          <w:color w:val="000000"/>
        </w:rPr>
        <w:t>P</w:t>
      </w:r>
      <w:r w:rsidR="003958B0" w:rsidRPr="00044149">
        <w:rPr>
          <w:rFonts w:cs="Arial"/>
          <w:color w:val="000000"/>
        </w:rPr>
        <w:t>ack” as referenced in section 3.5 of the Site Acquisition Manual (018422)</w:t>
      </w:r>
      <w:r w:rsidR="0082321F" w:rsidRPr="00044149">
        <w:rPr>
          <w:rFonts w:cs="Arial"/>
          <w:color w:val="000000"/>
        </w:rPr>
        <w:t>.</w:t>
      </w:r>
    </w:p>
    <w:p w:rsidR="003958B0" w:rsidRDefault="009C094F" w:rsidP="00044149">
      <w:pPr>
        <w:spacing w:before="200" w:after="60"/>
        <w:ind w:left="709" w:right="227"/>
      </w:pPr>
      <w:r>
        <w:rPr>
          <w:rFonts w:cs="Arial"/>
          <w:color w:val="000000"/>
        </w:rPr>
        <w:t>Contract m</w:t>
      </w:r>
      <w:r w:rsidR="003958B0" w:rsidRPr="00044149">
        <w:rPr>
          <w:rFonts w:cs="Arial"/>
          <w:color w:val="000000"/>
        </w:rPr>
        <w:t>anag</w:t>
      </w:r>
      <w:r w:rsidR="00044149">
        <w:rPr>
          <w:rFonts w:cs="Arial"/>
          <w:color w:val="000000"/>
        </w:rPr>
        <w:t>ement can access the landowner i</w:t>
      </w:r>
      <w:r w:rsidR="003958B0" w:rsidRPr="00044149">
        <w:rPr>
          <w:rFonts w:cs="Arial"/>
          <w:color w:val="000000"/>
        </w:rPr>
        <w:t xml:space="preserve">nformation pack (018422f17) via the TCSS interface and Telstra staff can access the pack via the intranet site at </w:t>
      </w:r>
      <w:hyperlink r:id="rId12" w:history="1">
        <w:r w:rsidR="003958B0" w:rsidRPr="00044149">
          <w:rPr>
            <w:rFonts w:cs="Arial"/>
            <w:color w:val="0000FF"/>
            <w:u w:val="single"/>
          </w:rPr>
          <w:t>http://www.in.telstra.com.au/ism/deploymentandcommunityconsultation/processdocuments.asp</w:t>
        </w:r>
      </w:hyperlink>
      <w:r w:rsidR="0082321F">
        <w:t>.</w:t>
      </w:r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EME Design Guide</w:t>
      </w:r>
    </w:p>
    <w:p w:rsidR="003958B0" w:rsidRDefault="003958B0" w:rsidP="00044149">
      <w:pPr>
        <w:pStyle w:val="Level11fo"/>
        <w:widowControl w:val="0"/>
        <w:spacing w:before="240" w:after="240"/>
        <w:ind w:left="709"/>
      </w:pPr>
      <w:r>
        <w:t>See document 005486 Chapter 2 - Attachment A01 EME Design Guide</w:t>
      </w:r>
      <w:r w:rsidR="0082321F">
        <w:t>.</w:t>
      </w:r>
    </w:p>
    <w:p w:rsidR="003958B0" w:rsidRDefault="003958B0" w:rsidP="003958B0">
      <w:pPr>
        <w:pStyle w:val="Level11fo"/>
        <w:widowControl w:val="0"/>
        <w:spacing w:before="240" w:after="240"/>
        <w:ind w:left="709"/>
      </w:pPr>
      <w:r>
        <w:t xml:space="preserve">Access Seekers can access the EME Design Guide at </w:t>
      </w:r>
      <w:hyperlink r:id="rId13" w:anchor="tab-3" w:history="1">
        <w:r w:rsidRPr="00044149">
          <w:rPr>
            <w:rFonts w:cs="Arial"/>
            <w:color w:val="0000FF"/>
            <w:u w:val="single"/>
          </w:rPr>
          <w:t>http://www.telstrawholesale.com.au/products/facilities/tower-site-sharing/index.htm#ta</w:t>
        </w:r>
        <w:r w:rsidRPr="00044149">
          <w:rPr>
            <w:rFonts w:cs="Arial"/>
            <w:color w:val="0000FF"/>
            <w:u w:val="single"/>
          </w:rPr>
          <w:t>b</w:t>
        </w:r>
        <w:r w:rsidRPr="00044149">
          <w:rPr>
            <w:rFonts w:cs="Arial"/>
            <w:color w:val="0000FF"/>
            <w:u w:val="single"/>
          </w:rPr>
          <w:t>-3</w:t>
        </w:r>
      </w:hyperlink>
      <w:r w:rsidR="0082321F">
        <w:t>.</w:t>
      </w:r>
    </w:p>
    <w:p w:rsidR="003958B0" w:rsidRDefault="003958B0" w:rsidP="003958B0">
      <w:pPr>
        <w:pStyle w:val="Level11fo"/>
        <w:widowControl w:val="0"/>
        <w:spacing w:before="240" w:after="240"/>
        <w:ind w:left="709"/>
      </w:pPr>
      <w:r>
        <w:t xml:space="preserve">Telstra </w:t>
      </w:r>
      <w:r w:rsidR="009C094F">
        <w:t>c</w:t>
      </w:r>
      <w:r>
        <w:t xml:space="preserve">ontractors can access the </w:t>
      </w:r>
      <w:r w:rsidR="009C094F">
        <w:t>EME Design Guide through their c</w:t>
      </w:r>
      <w:r>
        <w:t xml:space="preserve">ontract </w:t>
      </w:r>
      <w:r w:rsidR="009C094F">
        <w:t>m</w:t>
      </w:r>
      <w:r>
        <w:t xml:space="preserve">anager via TCSS. </w:t>
      </w:r>
    </w:p>
    <w:p w:rsidR="003958B0" w:rsidRDefault="003958B0" w:rsidP="003958B0">
      <w:pPr>
        <w:pStyle w:val="Level11fo"/>
        <w:widowControl w:val="0"/>
        <w:spacing w:before="240" w:after="240"/>
        <w:ind w:left="709"/>
      </w:pPr>
      <w:r>
        <w:t xml:space="preserve">Telstra Staff can access the EME Design Guide at: </w:t>
      </w:r>
      <w:hyperlink r:id="rId14" w:history="1">
        <w:r w:rsidRPr="00E257D0">
          <w:rPr>
            <w:rStyle w:val="Hyperlink"/>
          </w:rPr>
          <w:t>http://www.in.telstra.com.au/ism/eme/sitemanagement.asp</w:t>
        </w:r>
      </w:hyperlink>
      <w:r>
        <w:t xml:space="preserve"> </w:t>
      </w:r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EME Exclusion Zone</w:t>
      </w:r>
    </w:p>
    <w:p w:rsidR="0082321F" w:rsidRDefault="003958B0" w:rsidP="003958B0">
      <w:pPr>
        <w:pStyle w:val="Level11fo"/>
        <w:widowControl w:val="0"/>
        <w:spacing w:before="240" w:after="240"/>
        <w:ind w:left="709"/>
      </w:pPr>
      <w:proofErr w:type="gramStart"/>
      <w:r>
        <w:t>The area within which the EME is predi</w:t>
      </w:r>
      <w:r w:rsidR="00044149">
        <w:t>cted to be above both the RPS3 o</w:t>
      </w:r>
      <w:r>
        <w:t xml:space="preserve">ccupational </w:t>
      </w:r>
      <w:r w:rsidR="00044149">
        <w:t>e</w:t>
      </w:r>
      <w:r>
        <w:t xml:space="preserve">xposure </w:t>
      </w:r>
      <w:r w:rsidR="00044149">
        <w:t>l</w:t>
      </w:r>
      <w:r>
        <w:t xml:space="preserve">imit and </w:t>
      </w:r>
      <w:r w:rsidR="00044149">
        <w:t>general p</w:t>
      </w:r>
      <w:r>
        <w:t xml:space="preserve">ublic </w:t>
      </w:r>
      <w:r w:rsidR="00044149">
        <w:t>e</w:t>
      </w:r>
      <w:r>
        <w:t xml:space="preserve">xposure </w:t>
      </w:r>
      <w:r w:rsidR="00044149">
        <w:t>l</w:t>
      </w:r>
      <w:r>
        <w:t>imit.</w:t>
      </w:r>
      <w:proofErr w:type="gramEnd"/>
      <w:r>
        <w:t xml:space="preserve">  The EME </w:t>
      </w:r>
      <w:r w:rsidR="00044149">
        <w:t>e</w:t>
      </w:r>
      <w:r>
        <w:t xml:space="preserve">xclusion </w:t>
      </w:r>
      <w:r w:rsidR="00044149">
        <w:t>z</w:t>
      </w:r>
      <w:r>
        <w:t xml:space="preserve">one is the area </w:t>
      </w:r>
      <w:r w:rsidRPr="00890E2D">
        <w:t xml:space="preserve">depicted as </w:t>
      </w:r>
      <w:r>
        <w:t>either yellow or r</w:t>
      </w:r>
      <w:r w:rsidRPr="00890E2D">
        <w:t>ed shaded areas within RCSMB RADHAZ Drawings</w:t>
      </w:r>
      <w:r w:rsidR="00044149">
        <w:t>.</w:t>
      </w:r>
    </w:p>
    <w:p w:rsidR="003958B0" w:rsidRDefault="003958B0" w:rsidP="003958B0">
      <w:pPr>
        <w:pStyle w:val="Level11fo"/>
        <w:widowControl w:val="0"/>
        <w:spacing w:before="240" w:after="240"/>
        <w:ind w:left="709"/>
      </w:pPr>
      <w:r>
        <w:t>See 00548</w:t>
      </w:r>
      <w:r w:rsidR="00044149">
        <w:t>6 Chapter 2 Attachment A01 EME D</w:t>
      </w:r>
      <w:r>
        <w:t>esign Guid</w:t>
      </w:r>
      <w:r w:rsidR="00044149">
        <w:t xml:space="preserve">e </w:t>
      </w:r>
      <w:proofErr w:type="gramStart"/>
      <w:r w:rsidR="00044149">
        <w:t>part</w:t>
      </w:r>
      <w:proofErr w:type="gramEnd"/>
      <w:r w:rsidR="00044149">
        <w:t xml:space="preserve"> 4 and 5 for Telstra EME e</w:t>
      </w:r>
      <w:r>
        <w:t xml:space="preserve">xclusion zone </w:t>
      </w:r>
      <w:r w:rsidR="00044149">
        <w:t>s</w:t>
      </w:r>
      <w:r>
        <w:t xml:space="preserve">eparation </w:t>
      </w:r>
      <w:r w:rsidR="00044149">
        <w:t>d</w:t>
      </w:r>
      <w:r>
        <w:t xml:space="preserve">istances and </w:t>
      </w:r>
      <w:r w:rsidR="00044149">
        <w:t>d</w:t>
      </w:r>
      <w:r>
        <w:t xml:space="preserve">esign </w:t>
      </w:r>
      <w:r w:rsidR="00044149">
        <w:t>r</w:t>
      </w:r>
      <w:r>
        <w:t xml:space="preserve">eview </w:t>
      </w:r>
      <w:r w:rsidR="00044149">
        <w:t>t</w:t>
      </w:r>
      <w:r>
        <w:t xml:space="preserve">rigger </w:t>
      </w:r>
      <w:r w:rsidR="00044149">
        <w:t>p</w:t>
      </w:r>
      <w:r>
        <w:t xml:space="preserve">oints. Physical </w:t>
      </w:r>
      <w:r w:rsidR="00044149">
        <w:t>a</w:t>
      </w:r>
      <w:r>
        <w:t xml:space="preserve">ccess </w:t>
      </w:r>
      <w:r w:rsidR="00044149">
        <w:t>r</w:t>
      </w:r>
      <w:r>
        <w:t>estrictions and EME signag</w:t>
      </w:r>
      <w:r w:rsidR="00044149">
        <w:t>e requirements are detailed in p</w:t>
      </w:r>
      <w:r>
        <w:t>arts 6 and 7.</w:t>
      </w:r>
    </w:p>
    <w:p w:rsidR="00044149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>
        <w:rPr>
          <w:b/>
        </w:rPr>
        <w:t>EMI</w:t>
      </w:r>
    </w:p>
    <w:p w:rsidR="003958B0" w:rsidRPr="00A36BCB" w:rsidRDefault="003958B0" w:rsidP="00044149">
      <w:pPr>
        <w:pStyle w:val="Level11fo"/>
        <w:widowControl w:val="0"/>
        <w:spacing w:before="240" w:after="240"/>
        <w:ind w:left="709"/>
      </w:pPr>
      <w:proofErr w:type="gramStart"/>
      <w:r w:rsidRPr="00A36BCB">
        <w:t>Electromagnetic interference</w:t>
      </w:r>
      <w:r w:rsidR="00044149">
        <w:t>.</w:t>
      </w:r>
      <w:proofErr w:type="gramEnd"/>
      <w:r w:rsidR="00044149">
        <w:t xml:space="preserve"> S</w:t>
      </w:r>
      <w:r>
        <w:t>ee 00548</w:t>
      </w:r>
      <w:r w:rsidR="00044149">
        <w:t>6 Chapter 2 Attachment A01 EME D</w:t>
      </w:r>
      <w:r>
        <w:t xml:space="preserve">esign Guide </w:t>
      </w:r>
      <w:proofErr w:type="gramStart"/>
      <w:r>
        <w:t>part</w:t>
      </w:r>
      <w:proofErr w:type="gramEnd"/>
      <w:r>
        <w:t xml:space="preserve"> 8</w:t>
      </w:r>
      <w:r w:rsidR="00044149">
        <w:t>,</w:t>
      </w:r>
      <w:r>
        <w:t xml:space="preserve"> p39</w:t>
      </w:r>
      <w:r w:rsidR="0082321F">
        <w:t>.</w:t>
      </w:r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 xml:space="preserve">General Public Exposure Limit </w:t>
      </w:r>
    </w:p>
    <w:p w:rsidR="003958B0" w:rsidRDefault="003958B0" w:rsidP="00044149">
      <w:pPr>
        <w:pStyle w:val="Level11fo"/>
        <w:widowControl w:val="0"/>
        <w:spacing w:before="240" w:after="240"/>
        <w:ind w:left="709"/>
      </w:pPr>
      <w:proofErr w:type="gramStart"/>
      <w:r>
        <w:t xml:space="preserve">The EME </w:t>
      </w:r>
      <w:r w:rsidRPr="00917468">
        <w:rPr>
          <w:rFonts w:cs="Arial"/>
          <w:color w:val="000000"/>
        </w:rPr>
        <w:t>reference</w:t>
      </w:r>
      <w:r>
        <w:t xml:space="preserve"> level for general public exposure specified in RPS 3.</w:t>
      </w:r>
      <w:proofErr w:type="gramEnd"/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Low Impact Facility</w:t>
      </w:r>
    </w:p>
    <w:p w:rsidR="003958B0" w:rsidRDefault="009C094F" w:rsidP="003958B0">
      <w:pPr>
        <w:ind w:left="709"/>
      </w:pPr>
      <w:r>
        <w:t>Low i</w:t>
      </w:r>
      <w:r w:rsidR="003958B0" w:rsidRPr="00B93B01">
        <w:t>mpact means a facility defi</w:t>
      </w:r>
      <w:r>
        <w:t>ned in the Telecommunications (l</w:t>
      </w:r>
      <w:r w:rsidR="003958B0" w:rsidRPr="00B93B01">
        <w:t>ow-</w:t>
      </w:r>
      <w:r>
        <w:t>i</w:t>
      </w:r>
      <w:r w:rsidR="003958B0" w:rsidRPr="00B93B01">
        <w:t xml:space="preserve">mpact </w:t>
      </w:r>
      <w:r>
        <w:t>facilities) d</w:t>
      </w:r>
      <w:r w:rsidR="003958B0" w:rsidRPr="00B93B01">
        <w:t>etermination 1997 (</w:t>
      </w:r>
      <w:proofErr w:type="spellStart"/>
      <w:r w:rsidR="003958B0" w:rsidRPr="00B93B01">
        <w:t>Cth</w:t>
      </w:r>
      <w:proofErr w:type="spellEnd"/>
      <w:r w:rsidR="003958B0" w:rsidRPr="00B93B01">
        <w:t>).</w:t>
      </w:r>
    </w:p>
    <w:p w:rsidR="003958B0" w:rsidRDefault="003958B0" w:rsidP="003958B0">
      <w:pPr>
        <w:pStyle w:val="Level11fo"/>
        <w:widowControl w:val="0"/>
        <w:spacing w:before="240" w:after="240"/>
        <w:ind w:left="0"/>
        <w:rPr>
          <w:b/>
        </w:rPr>
      </w:pPr>
      <w:r w:rsidRPr="00B93B01">
        <w:rPr>
          <w:b/>
        </w:rPr>
        <w:t>MERCS</w:t>
      </w:r>
    </w:p>
    <w:p w:rsidR="003958B0" w:rsidRDefault="003958B0" w:rsidP="003958B0">
      <w:pPr>
        <w:pStyle w:val="Level11fo"/>
        <w:widowControl w:val="0"/>
        <w:spacing w:before="240" w:after="240"/>
      </w:pPr>
      <w:proofErr w:type="gramStart"/>
      <w:r w:rsidRPr="00510A6D">
        <w:rPr>
          <w:rFonts w:cs="Arial"/>
        </w:rPr>
        <w:t>Mobile Carriers Forum EME Regulatory Compliance Strategy.</w:t>
      </w:r>
      <w:proofErr w:type="gramEnd"/>
      <w:r w:rsidRPr="00510A6D">
        <w:rPr>
          <w:rFonts w:cs="Arial"/>
        </w:rPr>
        <w:t xml:space="preserve"> It is now known as the RF Safety Compliance Project (</w:t>
      </w:r>
      <w:r w:rsidR="009C094F">
        <w:rPr>
          <w:rFonts w:cs="Arial"/>
        </w:rPr>
        <w:t xml:space="preserve">see </w:t>
      </w:r>
      <w:r w:rsidRPr="009C094F">
        <w:rPr>
          <w:rFonts w:cs="Arial"/>
        </w:rPr>
        <w:t>RFSCP</w:t>
      </w:r>
      <w:r w:rsidRPr="00510A6D">
        <w:rPr>
          <w:rFonts w:cs="Arial"/>
        </w:rPr>
        <w:t>).</w:t>
      </w:r>
    </w:p>
    <w:p w:rsidR="009C094F" w:rsidRDefault="009C094F">
      <w:pPr>
        <w:rPr>
          <w:b/>
        </w:rPr>
      </w:pPr>
      <w:r>
        <w:rPr>
          <w:b/>
        </w:rPr>
        <w:br w:type="page"/>
      </w:r>
    </w:p>
    <w:p w:rsidR="003958B0" w:rsidRDefault="003958B0" w:rsidP="003958B0">
      <w:pPr>
        <w:pStyle w:val="Level11fo"/>
        <w:widowControl w:val="0"/>
        <w:spacing w:before="240" w:after="240"/>
        <w:ind w:left="0"/>
        <w:rPr>
          <w:b/>
        </w:rPr>
      </w:pPr>
      <w:r w:rsidRPr="00B93B01">
        <w:rPr>
          <w:b/>
        </w:rPr>
        <w:lastRenderedPageBreak/>
        <w:t>NATA</w:t>
      </w:r>
    </w:p>
    <w:p w:rsidR="003958B0" w:rsidRDefault="003958B0" w:rsidP="003958B0">
      <w:pPr>
        <w:spacing w:before="200" w:after="60"/>
        <w:ind w:left="709"/>
      </w:pPr>
      <w:proofErr w:type="gramStart"/>
      <w:r w:rsidRPr="00587DE3">
        <w:t>National Association of Testing Authorities.</w:t>
      </w:r>
      <w:proofErr w:type="gramEnd"/>
      <w:r w:rsidR="009C094F">
        <w:t xml:space="preserve"> </w:t>
      </w:r>
      <w:proofErr w:type="gramStart"/>
      <w:r>
        <w:t xml:space="preserve">The authority responsible for the accreditation of laboratories, inspection bodies, </w:t>
      </w:r>
      <w:r w:rsidR="009C094F">
        <w:t>and more throughout Australia.</w:t>
      </w:r>
      <w:proofErr w:type="gramEnd"/>
      <w:r w:rsidR="009C094F">
        <w:t xml:space="preserve"> </w:t>
      </w:r>
      <w:r>
        <w:t xml:space="preserve">They provide independent assurance of technical competence using industry experts for customers who require confidence in the delivery of their products and services. </w:t>
      </w:r>
    </w:p>
    <w:p w:rsidR="003958B0" w:rsidRDefault="004B6E73" w:rsidP="003958B0">
      <w:pPr>
        <w:pStyle w:val="Level11fo"/>
        <w:widowControl w:val="0"/>
        <w:spacing w:before="240" w:after="240"/>
        <w:ind w:left="709"/>
      </w:pPr>
      <w:hyperlink r:id="rId15" w:history="1">
        <w:r w:rsidR="003958B0" w:rsidRPr="005932A0">
          <w:rPr>
            <w:rStyle w:val="Hyperlink"/>
            <w:rFonts w:cs="Arial"/>
          </w:rPr>
          <w:t>http://www.nata.asn.au/</w:t>
        </w:r>
      </w:hyperlink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Occupational Exposure Limit</w:t>
      </w:r>
    </w:p>
    <w:p w:rsidR="003958B0" w:rsidRDefault="003958B0" w:rsidP="009C094F">
      <w:pPr>
        <w:pStyle w:val="Level11fo"/>
        <w:widowControl w:val="0"/>
        <w:spacing w:before="240" w:after="240"/>
        <w:ind w:left="709"/>
      </w:pPr>
      <w:proofErr w:type="gramStart"/>
      <w:r>
        <w:t>The EME reference level for occupational exposure specified in RPS 3.</w:t>
      </w:r>
      <w:proofErr w:type="gramEnd"/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Point of Access Restriction</w:t>
      </w:r>
    </w:p>
    <w:p w:rsidR="003958B0" w:rsidRDefault="003958B0" w:rsidP="003958B0">
      <w:pPr>
        <w:spacing w:before="200" w:after="60"/>
        <w:ind w:left="709" w:right="227" w:firstLine="11"/>
      </w:pPr>
      <w:proofErr w:type="gramStart"/>
      <w:r w:rsidRPr="00E43851">
        <w:t xml:space="preserve">The point at which the </w:t>
      </w:r>
      <w:r w:rsidR="009C094F">
        <w:t>p</w:t>
      </w:r>
      <w:r w:rsidRPr="00E43851">
        <w:t xml:space="preserve">hysical </w:t>
      </w:r>
      <w:r w:rsidR="009C094F">
        <w:t>a</w:t>
      </w:r>
      <w:r w:rsidRPr="00E43851">
        <w:t xml:space="preserve">ccess </w:t>
      </w:r>
      <w:r w:rsidR="009C094F">
        <w:t>r</w:t>
      </w:r>
      <w:r w:rsidRPr="00E43851">
        <w:t xml:space="preserve">estriction is placed to prevent public access to the EME </w:t>
      </w:r>
      <w:r w:rsidR="009C094F">
        <w:t>e</w:t>
      </w:r>
      <w:r w:rsidRPr="00E43851">
        <w:t xml:space="preserve">xclusion </w:t>
      </w:r>
      <w:r w:rsidR="009C094F">
        <w:t>z</w:t>
      </w:r>
      <w:r w:rsidRPr="00E43851">
        <w:t>one.</w:t>
      </w:r>
      <w:proofErr w:type="gramEnd"/>
    </w:p>
    <w:p w:rsidR="003958B0" w:rsidRDefault="003958B0" w:rsidP="003958B0">
      <w:pPr>
        <w:spacing w:before="200" w:after="60"/>
        <w:ind w:left="180" w:right="227" w:firstLine="529"/>
      </w:pPr>
      <w:r w:rsidRPr="00E43851">
        <w:t xml:space="preserve">The </w:t>
      </w:r>
      <w:r w:rsidR="009C094F">
        <w:t>p</w:t>
      </w:r>
      <w:r w:rsidRPr="00E43851">
        <w:t xml:space="preserve">oint of </w:t>
      </w:r>
      <w:r w:rsidR="009C094F">
        <w:t>a</w:t>
      </w:r>
      <w:r w:rsidRPr="00E43851">
        <w:t xml:space="preserve">ccess </w:t>
      </w:r>
      <w:r w:rsidR="009C094F">
        <w:t>r</w:t>
      </w:r>
      <w:r w:rsidRPr="00E43851">
        <w:t>estriction will be clearly identified by EME signage.</w:t>
      </w:r>
    </w:p>
    <w:p w:rsidR="003958B0" w:rsidRDefault="009C094F" w:rsidP="003958B0">
      <w:pPr>
        <w:pStyle w:val="Level11fo"/>
        <w:widowControl w:val="0"/>
        <w:spacing w:before="240" w:after="240"/>
        <w:ind w:left="709"/>
      </w:pPr>
      <w:r>
        <w:t>This is referred to as the "c</w:t>
      </w:r>
      <w:r w:rsidR="003958B0">
        <w:t xml:space="preserve">ontrolled </w:t>
      </w:r>
      <w:r>
        <w:t xml:space="preserve">area" in RPS3. </w:t>
      </w:r>
      <w:r w:rsidR="003958B0">
        <w:t>See also 005486 Chapter 2 attachment A01 EME Design Guide part</w:t>
      </w:r>
      <w:r>
        <w:t>s</w:t>
      </w:r>
      <w:r w:rsidR="003958B0">
        <w:t xml:space="preserve"> 6 and 7</w:t>
      </w:r>
      <w:r w:rsidR="0082321F">
        <w:t>.</w:t>
      </w:r>
    </w:p>
    <w:p w:rsidR="009C094F" w:rsidRDefault="003958B0" w:rsidP="003958B0">
      <w:pPr>
        <w:pStyle w:val="Level11fo"/>
        <w:widowControl w:val="0"/>
        <w:spacing w:before="240" w:after="240"/>
        <w:ind w:left="709" w:hanging="709"/>
      </w:pPr>
      <w:r w:rsidRPr="00B93B01">
        <w:rPr>
          <w:b/>
        </w:rPr>
        <w:t>RF</w:t>
      </w:r>
    </w:p>
    <w:p w:rsidR="003958B0" w:rsidRDefault="003958B0" w:rsidP="009C094F">
      <w:pPr>
        <w:pStyle w:val="Level11fo"/>
        <w:widowControl w:val="0"/>
        <w:spacing w:before="240" w:after="240"/>
        <w:ind w:left="709"/>
      </w:pPr>
      <w:proofErr w:type="gramStart"/>
      <w:r>
        <w:t>Radio Frequency</w:t>
      </w:r>
      <w:r w:rsidR="0082321F">
        <w:t>.</w:t>
      </w:r>
      <w:proofErr w:type="gramEnd"/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RFNSA</w:t>
      </w:r>
    </w:p>
    <w:p w:rsidR="003958B0" w:rsidRDefault="003958B0" w:rsidP="003958B0">
      <w:pPr>
        <w:pStyle w:val="Level11fo"/>
        <w:widowControl w:val="0"/>
        <w:spacing w:before="240" w:after="240"/>
        <w:ind w:left="709"/>
        <w:rPr>
          <w:rFonts w:cs="Arial"/>
        </w:rPr>
      </w:pPr>
      <w:proofErr w:type="gramStart"/>
      <w:r w:rsidRPr="00213F6B">
        <w:t xml:space="preserve">Radio </w:t>
      </w:r>
      <w:r w:rsidRPr="00917468">
        <w:rPr>
          <w:rFonts w:cs="Arial"/>
          <w:color w:val="000000"/>
        </w:rPr>
        <w:t>Frequency</w:t>
      </w:r>
      <w:r w:rsidRPr="00213F6B">
        <w:t xml:space="preserve"> National Site Archive</w:t>
      </w:r>
      <w:r w:rsidR="009C094F">
        <w:rPr>
          <w:rFonts w:cs="Arial"/>
        </w:rPr>
        <w:t>.</w:t>
      </w:r>
      <w:proofErr w:type="gramEnd"/>
      <w:r w:rsidR="009C094F">
        <w:rPr>
          <w:rFonts w:cs="Arial"/>
        </w:rPr>
        <w:t xml:space="preserve"> </w:t>
      </w:r>
      <w:proofErr w:type="gramStart"/>
      <w:r w:rsidR="009C094F">
        <w:rPr>
          <w:rFonts w:cs="Arial"/>
        </w:rPr>
        <w:t>A</w:t>
      </w:r>
      <w:r w:rsidRPr="00510A6D">
        <w:rPr>
          <w:rFonts w:cs="Arial"/>
        </w:rPr>
        <w:t xml:space="preserve">n online industry system which includes a repository of radio </w:t>
      </w:r>
      <w:r w:rsidR="009C094F">
        <w:rPr>
          <w:rFonts w:cs="Arial"/>
        </w:rPr>
        <w:t>EME site compliance data.</w:t>
      </w:r>
      <w:proofErr w:type="gramEnd"/>
      <w:r w:rsidR="009C094F">
        <w:rPr>
          <w:rFonts w:cs="Arial"/>
        </w:rPr>
        <w:t xml:space="preserve"> </w:t>
      </w:r>
      <w:r w:rsidRPr="00510A6D">
        <w:rPr>
          <w:rFonts w:cs="Arial"/>
        </w:rPr>
        <w:t xml:space="preserve">It contains site antenna and transmitter data, compliance reports, photos, site drawings, industry documents </w:t>
      </w:r>
      <w:r>
        <w:rPr>
          <w:rFonts w:cs="Arial"/>
        </w:rPr>
        <w:t>and more</w:t>
      </w:r>
      <w:r w:rsidR="009C094F">
        <w:rPr>
          <w:rFonts w:cs="Arial"/>
        </w:rPr>
        <w:t xml:space="preserve">. </w:t>
      </w:r>
      <w:r w:rsidRPr="00510A6D">
        <w:rPr>
          <w:rFonts w:cs="Arial"/>
        </w:rPr>
        <w:t xml:space="preserve">It is part of </w:t>
      </w:r>
      <w:r w:rsidR="009C094F">
        <w:rPr>
          <w:rFonts w:cs="Arial"/>
        </w:rPr>
        <w:t xml:space="preserve">the </w:t>
      </w:r>
      <w:r w:rsidRPr="00510A6D">
        <w:rPr>
          <w:rFonts w:cs="Arial"/>
        </w:rPr>
        <w:t>RFSCP.</w:t>
      </w:r>
    </w:p>
    <w:p w:rsidR="003958B0" w:rsidRDefault="003958B0" w:rsidP="003958B0">
      <w:pPr>
        <w:spacing w:before="200" w:after="60"/>
        <w:ind w:right="227"/>
        <w:rPr>
          <w:b/>
        </w:rPr>
      </w:pPr>
      <w:r w:rsidRPr="00B93B01">
        <w:rPr>
          <w:b/>
        </w:rPr>
        <w:t>RFSCP</w:t>
      </w:r>
      <w:r w:rsidRPr="00B93B01">
        <w:rPr>
          <w:b/>
        </w:rPr>
        <w:tab/>
      </w:r>
    </w:p>
    <w:p w:rsidR="003958B0" w:rsidRDefault="009C094F" w:rsidP="003958B0">
      <w:pPr>
        <w:spacing w:before="200" w:after="60"/>
        <w:ind w:right="227" w:firstLine="709"/>
      </w:pPr>
      <w:r>
        <w:t>Radio frequency s</w:t>
      </w:r>
      <w:r w:rsidR="003958B0">
        <w:t xml:space="preserve">afety </w:t>
      </w:r>
      <w:r>
        <w:t>c</w:t>
      </w:r>
      <w:r w:rsidR="003958B0">
        <w:t xml:space="preserve">ompliance </w:t>
      </w:r>
      <w:r>
        <w:t>p</w:t>
      </w:r>
      <w:r w:rsidR="003958B0">
        <w:t>rogram (formally MERCS)</w:t>
      </w:r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 xml:space="preserve">Radio Frequency (RF) Assessor </w:t>
      </w:r>
    </w:p>
    <w:p w:rsidR="003958B0" w:rsidRDefault="003958B0" w:rsidP="003958B0">
      <w:pPr>
        <w:pStyle w:val="Level11fo"/>
        <w:widowControl w:val="0"/>
        <w:spacing w:before="240" w:after="240"/>
        <w:ind w:left="709"/>
      </w:pPr>
      <w:r w:rsidRPr="00510A6D">
        <w:rPr>
          <w:rFonts w:cs="Arial"/>
        </w:rPr>
        <w:t xml:space="preserve">A NATA accredited organisation with current certification for EME assessment </w:t>
      </w:r>
      <w:r w:rsidRPr="005F119C">
        <w:t>by</w:t>
      </w:r>
      <w:r w:rsidRPr="00510A6D">
        <w:rPr>
          <w:rFonts w:cs="Arial"/>
        </w:rPr>
        <w:t xml:space="preserve"> both computation (modelling) and measurement</w:t>
      </w:r>
      <w:r w:rsidR="0082321F">
        <w:rPr>
          <w:rFonts w:cs="Arial"/>
        </w:rPr>
        <w:t>.</w:t>
      </w:r>
    </w:p>
    <w:p w:rsidR="003958B0" w:rsidRDefault="003958B0" w:rsidP="003958B0">
      <w:pPr>
        <w:pStyle w:val="Level11fo"/>
        <w:widowControl w:val="0"/>
        <w:spacing w:before="240" w:after="240"/>
        <w:ind w:left="709"/>
      </w:pPr>
      <w:r>
        <w:t>A list of accredited assessors is available from Radio Fr</w:t>
      </w:r>
      <w:r w:rsidR="009C094F">
        <w:t>equency National Site Archive (</w:t>
      </w:r>
      <w:r>
        <w:t xml:space="preserve">RFNSA) </w:t>
      </w:r>
      <w:hyperlink r:id="rId16" w:history="1">
        <w:r w:rsidR="0077584B" w:rsidRPr="00360EBC">
          <w:rPr>
            <w:rStyle w:val="Hyperlink"/>
          </w:rPr>
          <w:t>http://www.rfnsa.com.au/nsa</w:t>
        </w:r>
      </w:hyperlink>
      <w:r w:rsidR="0082321F">
        <w:t>.</w:t>
      </w:r>
      <w:r>
        <w:t xml:space="preserve"> </w:t>
      </w:r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RADHAZ Drawings</w:t>
      </w:r>
    </w:p>
    <w:p w:rsidR="003958B0" w:rsidRPr="0077584B" w:rsidRDefault="003958B0" w:rsidP="0077584B">
      <w:pPr>
        <w:pStyle w:val="Level11fo"/>
        <w:widowControl w:val="0"/>
        <w:spacing w:before="240" w:after="240"/>
        <w:ind w:left="709"/>
        <w:rPr>
          <w:rFonts w:cs="Arial"/>
        </w:rPr>
      </w:pPr>
      <w:r w:rsidRPr="0077584B">
        <w:rPr>
          <w:rFonts w:cs="Arial"/>
        </w:rPr>
        <w:t>Site drawings clearly illustrating and detailing areas cumulative</w:t>
      </w:r>
      <w:r w:rsidR="0077584B">
        <w:rPr>
          <w:rFonts w:cs="Arial"/>
        </w:rPr>
        <w:t>ly assessed as being above the o</w:t>
      </w:r>
      <w:r w:rsidRPr="0077584B">
        <w:rPr>
          <w:rFonts w:cs="Arial"/>
        </w:rPr>
        <w:t xml:space="preserve">ccupational </w:t>
      </w:r>
      <w:r w:rsidR="0077584B">
        <w:rPr>
          <w:rFonts w:cs="Arial"/>
        </w:rPr>
        <w:t>e</w:t>
      </w:r>
      <w:r w:rsidRPr="0077584B">
        <w:rPr>
          <w:rFonts w:cs="Arial"/>
        </w:rPr>
        <w:t xml:space="preserve">xposure </w:t>
      </w:r>
      <w:r w:rsidR="0077584B">
        <w:rPr>
          <w:rFonts w:cs="Arial"/>
        </w:rPr>
        <w:t>l</w:t>
      </w:r>
      <w:r w:rsidRPr="0077584B">
        <w:rPr>
          <w:rFonts w:cs="Arial"/>
        </w:rPr>
        <w:t xml:space="preserve">imit or </w:t>
      </w:r>
      <w:r w:rsidR="0077584B">
        <w:rPr>
          <w:rFonts w:cs="Arial"/>
        </w:rPr>
        <w:t>g</w:t>
      </w:r>
      <w:r w:rsidRPr="0077584B">
        <w:rPr>
          <w:rFonts w:cs="Arial"/>
        </w:rPr>
        <w:t xml:space="preserve">eneral </w:t>
      </w:r>
      <w:r w:rsidR="0077584B">
        <w:rPr>
          <w:rFonts w:cs="Arial"/>
        </w:rPr>
        <w:t>p</w:t>
      </w:r>
      <w:r w:rsidRPr="0077584B">
        <w:rPr>
          <w:rFonts w:cs="Arial"/>
        </w:rPr>
        <w:t xml:space="preserve">ublic </w:t>
      </w:r>
      <w:r w:rsidR="0077584B">
        <w:rPr>
          <w:rFonts w:cs="Arial"/>
        </w:rPr>
        <w:t>e</w:t>
      </w:r>
      <w:r w:rsidRPr="0077584B">
        <w:rPr>
          <w:rFonts w:cs="Arial"/>
        </w:rPr>
        <w:t xml:space="preserve">xposure </w:t>
      </w:r>
      <w:r w:rsidR="0077584B">
        <w:rPr>
          <w:rFonts w:cs="Arial"/>
        </w:rPr>
        <w:t>l</w:t>
      </w:r>
      <w:r w:rsidRPr="0077584B">
        <w:rPr>
          <w:rFonts w:cs="Arial"/>
        </w:rPr>
        <w:t>imit</w:t>
      </w:r>
      <w:r w:rsidR="0082321F" w:rsidRPr="0077584B">
        <w:rPr>
          <w:rFonts w:cs="Arial"/>
        </w:rPr>
        <w:t>.</w:t>
      </w:r>
    </w:p>
    <w:p w:rsidR="0077584B" w:rsidRDefault="0077584B">
      <w:pPr>
        <w:rPr>
          <w:b/>
        </w:rPr>
      </w:pPr>
      <w:r>
        <w:rPr>
          <w:b/>
        </w:rPr>
        <w:br w:type="page"/>
      </w:r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lastRenderedPageBreak/>
        <w:t>RCSMB</w:t>
      </w:r>
    </w:p>
    <w:p w:rsidR="003958B0" w:rsidRDefault="003958B0" w:rsidP="0077584B">
      <w:pPr>
        <w:pStyle w:val="Level11fo"/>
        <w:widowControl w:val="0"/>
        <w:spacing w:before="240" w:after="240"/>
        <w:ind w:left="709"/>
      </w:pPr>
      <w:proofErr w:type="gramStart"/>
      <w:r w:rsidRPr="00587DE3">
        <w:t xml:space="preserve">Radio </w:t>
      </w:r>
      <w:r w:rsidRPr="00917468">
        <w:rPr>
          <w:rFonts w:cs="Arial"/>
          <w:color w:val="000000"/>
        </w:rPr>
        <w:t>Communications</w:t>
      </w:r>
      <w:r w:rsidRPr="00587DE3">
        <w:t xml:space="preserve"> Site Management Book (formally Site Radiation Folder) available via RFNSA.</w:t>
      </w:r>
      <w:proofErr w:type="gramEnd"/>
      <w:r w:rsidR="0077584B">
        <w:t xml:space="preserve"> </w:t>
      </w:r>
      <w:proofErr w:type="gramStart"/>
      <w:r>
        <w:t xml:space="preserve">Also </w:t>
      </w:r>
      <w:r w:rsidR="0077584B">
        <w:t>r</w:t>
      </w:r>
      <w:r>
        <w:t xml:space="preserve">eleased in updated format known as </w:t>
      </w:r>
      <w:r w:rsidR="0077584B">
        <w:t xml:space="preserve">the </w:t>
      </w:r>
      <w:r>
        <w:t xml:space="preserve">“EME </w:t>
      </w:r>
      <w:r w:rsidR="0077584B">
        <w:t>G</w:t>
      </w:r>
      <w:r>
        <w:t>uide” from October 2014</w:t>
      </w:r>
      <w:r w:rsidR="0082321F">
        <w:t>.</w:t>
      </w:r>
      <w:proofErr w:type="gramEnd"/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RPS3</w:t>
      </w:r>
    </w:p>
    <w:p w:rsidR="003958B0" w:rsidRDefault="003958B0" w:rsidP="003958B0">
      <w:pPr>
        <w:spacing w:before="200" w:after="60"/>
        <w:ind w:left="709" w:right="227"/>
      </w:pPr>
      <w:r w:rsidRPr="00587DE3">
        <w:t xml:space="preserve">ARPANSA </w:t>
      </w:r>
      <w:r w:rsidRPr="00917468">
        <w:rPr>
          <w:rFonts w:cs="Arial"/>
          <w:color w:val="000000"/>
        </w:rPr>
        <w:t>Radio</w:t>
      </w:r>
      <w:r w:rsidRPr="00587DE3">
        <w:t xml:space="preserve"> Protection Standard No 3 “</w:t>
      </w:r>
      <w:r w:rsidRPr="00587DE3">
        <w:rPr>
          <w:i/>
        </w:rPr>
        <w:t>Maximum Exposure Levels to Radio Frequency Fields 3 KHZ to 300 GHz</w:t>
      </w:r>
      <w:r w:rsidRPr="00587DE3">
        <w:t>”</w:t>
      </w:r>
      <w:r w:rsidR="0082321F">
        <w:t>.</w:t>
      </w:r>
    </w:p>
    <w:p w:rsidR="003958B0" w:rsidRDefault="004B6E73" w:rsidP="003958B0">
      <w:pPr>
        <w:pStyle w:val="Level11fo"/>
        <w:widowControl w:val="0"/>
        <w:spacing w:before="240" w:after="240"/>
        <w:ind w:left="709"/>
      </w:pPr>
      <w:hyperlink r:id="rId17" w:history="1">
        <w:r w:rsidR="003958B0" w:rsidRPr="00587DE3">
          <w:rPr>
            <w:color w:val="0000FF"/>
            <w:u w:val="single"/>
          </w:rPr>
          <w:t>http://www.arpansa.gov.au/publications/codes/rps3.cfm</w:t>
        </w:r>
      </w:hyperlink>
    </w:p>
    <w:p w:rsidR="003958B0" w:rsidRPr="00357BC7" w:rsidRDefault="003958B0" w:rsidP="003958B0">
      <w:pPr>
        <w:pStyle w:val="Level11fo"/>
        <w:widowControl w:val="0"/>
        <w:spacing w:before="240" w:after="240"/>
        <w:ind w:left="709" w:hanging="709"/>
        <w:rPr>
          <w:b/>
        </w:rPr>
      </w:pPr>
      <w:r w:rsidRPr="00B93B01">
        <w:rPr>
          <w:b/>
        </w:rPr>
        <w:t>Shared Sites</w:t>
      </w:r>
    </w:p>
    <w:p w:rsidR="003958B0" w:rsidRDefault="0077584B" w:rsidP="003958B0">
      <w:pPr>
        <w:spacing w:before="200" w:after="60"/>
        <w:ind w:left="709"/>
      </w:pPr>
      <w:r>
        <w:t>A place on which Telstra RF t</w:t>
      </w:r>
      <w:r w:rsidR="003958B0">
        <w:t xml:space="preserve">ransmitting </w:t>
      </w:r>
      <w:r>
        <w:t>i</w:t>
      </w:r>
      <w:r w:rsidR="003958B0">
        <w:t>nfrastructure is installed where Telstra does not have sole control of access so it is no</w:t>
      </w:r>
      <w:r>
        <w:t xml:space="preserve">t a Telstra Site. See document </w:t>
      </w:r>
      <w:r w:rsidR="003958B0">
        <w:t>005486 - Chapter 2.</w:t>
      </w:r>
    </w:p>
    <w:p w:rsidR="003958B0" w:rsidRDefault="003958B0" w:rsidP="0077584B">
      <w:pPr>
        <w:pStyle w:val="Level11fo"/>
        <w:widowControl w:val="0"/>
        <w:spacing w:before="240" w:after="240"/>
        <w:ind w:left="0"/>
        <w:rPr>
          <w:b/>
        </w:rPr>
      </w:pPr>
      <w:r w:rsidRPr="00B93B01">
        <w:rPr>
          <w:b/>
        </w:rPr>
        <w:t>Telstra Site</w:t>
      </w:r>
    </w:p>
    <w:p w:rsidR="003958B0" w:rsidRDefault="0077584B" w:rsidP="003958B0">
      <w:pPr>
        <w:spacing w:before="200" w:after="60"/>
        <w:ind w:left="709"/>
      </w:pPr>
      <w:r>
        <w:t>A place on which Telstra RF t</w:t>
      </w:r>
      <w:r w:rsidR="003958B0">
        <w:t xml:space="preserve">ransmitting </w:t>
      </w:r>
      <w:r>
        <w:t>i</w:t>
      </w:r>
      <w:r w:rsidR="003958B0">
        <w:t>nfrastructure is installed in respect of which Telstra has sole control of access, including the access of other emitters. See document 005486 - Chapter 2.</w:t>
      </w:r>
    </w:p>
    <w:p w:rsidR="003958B0" w:rsidRDefault="003958B0"/>
    <w:sectPr w:rsidR="003958B0" w:rsidSect="009E32CA">
      <w:headerReference w:type="default" r:id="rId18"/>
      <w:footerReference w:type="default" r:id="rId19"/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6FB" w:rsidRDefault="006E36FB" w:rsidP="00A16376">
      <w:r>
        <w:separator/>
      </w:r>
    </w:p>
  </w:endnote>
  <w:endnote w:type="continuationSeparator" w:id="0">
    <w:p w:rsidR="006E36FB" w:rsidRDefault="006E36FB" w:rsidP="00A16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CB3" w:rsidRDefault="00206CB3" w:rsidP="00206CB3">
    <w:pPr>
      <w:pStyle w:val="Footer"/>
      <w:tabs>
        <w:tab w:val="right" w:pos="8787"/>
      </w:tabs>
    </w:pPr>
    <w:r w:rsidRPr="00DB3AE2">
      <w:t>TELSTRA CORPORATI</w:t>
    </w:r>
    <w:r>
      <w:t xml:space="preserve">ON LIMITED (ABN 33 051 </w:t>
    </w:r>
    <w:r w:rsidRPr="007353F5">
      <w:t>775</w:t>
    </w:r>
    <w:r>
      <w:t xml:space="preserve"> 556):</w:t>
    </w:r>
    <w:r w:rsidRPr="00CD783A">
      <w:t xml:space="preserve"> </w:t>
    </w:r>
    <w:r w:rsidRPr="00DB3AE2">
      <w:t xml:space="preserve">| </w:t>
    </w:r>
    <w:r>
      <w:t>date</w:t>
    </w:r>
    <w:r w:rsidRPr="00DB3AE2">
      <w:t xml:space="preserve">: </w:t>
    </w:r>
    <w:r w:rsidR="004B6E73">
      <w:fldChar w:fldCharType="begin"/>
    </w:r>
    <w:r w:rsidR="003958B0">
      <w:instrText xml:space="preserve"> SAVEDATE  \@ "d MMMM yyyy" </w:instrText>
    </w:r>
    <w:r w:rsidR="004B6E73">
      <w:fldChar w:fldCharType="separate"/>
    </w:r>
    <w:r w:rsidR="00EE27E3">
      <w:rPr>
        <w:noProof/>
      </w:rPr>
      <w:t>17 December 2014</w:t>
    </w:r>
    <w:r w:rsidR="004B6E73">
      <w:fldChar w:fldCharType="end"/>
    </w:r>
  </w:p>
  <w:p w:rsidR="00206CB3" w:rsidRPr="00FB393B" w:rsidRDefault="000608B8" w:rsidP="00206CB3">
    <w:pPr>
      <w:pStyle w:val="Footer"/>
      <w:rPr>
        <w:szCs w:val="16"/>
      </w:rPr>
    </w:pPr>
    <w:r>
      <w:t xml:space="preserve">Version </w:t>
    </w:r>
    <w:r w:rsidR="00884376">
      <w:t>4</w:t>
    </w:r>
    <w:r>
      <w:t xml:space="preserve">.0 </w:t>
    </w:r>
    <w:r w:rsidR="00206CB3">
      <w:t xml:space="preserve">| </w:t>
    </w:r>
  </w:p>
  <w:p w:rsidR="00C8683D" w:rsidRPr="00206CB3" w:rsidRDefault="00C8683D" w:rsidP="00206C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6FB" w:rsidRDefault="006E36FB" w:rsidP="00A16376">
      <w:r>
        <w:separator/>
      </w:r>
    </w:p>
  </w:footnote>
  <w:footnote w:type="continuationSeparator" w:id="0">
    <w:p w:rsidR="006E36FB" w:rsidRDefault="006E36FB" w:rsidP="00A16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A2" w:rsidRDefault="003E01A2">
    <w:pPr>
      <w:pStyle w:val="Header"/>
    </w:pPr>
  </w:p>
  <w:tbl>
    <w:tblPr>
      <w:tblW w:w="9845" w:type="dxa"/>
      <w:tblLayout w:type="fixed"/>
      <w:tblLook w:val="04A0"/>
    </w:tblPr>
    <w:tblGrid>
      <w:gridCol w:w="6771"/>
      <w:gridCol w:w="3074"/>
    </w:tblGrid>
    <w:tr w:rsidR="003E01A2" w:rsidTr="006117EC">
      <w:trPr>
        <w:trHeight w:val="850"/>
      </w:trPr>
      <w:tc>
        <w:tcPr>
          <w:tcW w:w="6771" w:type="dxa"/>
          <w:vAlign w:val="center"/>
        </w:tcPr>
        <w:p w:rsidR="003E01A2" w:rsidRPr="0079114C" w:rsidRDefault="003E01A2" w:rsidP="00CA19CB">
          <w:pPr>
            <w:pStyle w:val="Header"/>
            <w:widowControl w:val="0"/>
            <w:ind w:left="0"/>
            <w:rPr>
              <w:rFonts w:ascii="Arial Black" w:hAnsi="Arial Black"/>
              <w:b/>
              <w:bCs/>
              <w:color w:val="365F91"/>
              <w:kern w:val="28"/>
              <w:sz w:val="36"/>
              <w:szCs w:val="36"/>
            </w:rPr>
          </w:pPr>
          <w:r>
            <w:rPr>
              <w:rFonts w:ascii="Arial Black" w:hAnsi="Arial Black"/>
              <w:b/>
              <w:bCs/>
              <w:color w:val="365F91"/>
              <w:kern w:val="28"/>
              <w:sz w:val="36"/>
              <w:szCs w:val="36"/>
            </w:rPr>
            <w:t xml:space="preserve">TELSTRA </w:t>
          </w:r>
          <w:r w:rsidRPr="006E537C">
            <w:rPr>
              <w:rFonts w:ascii="Arial Black" w:hAnsi="Arial Black"/>
              <w:b/>
              <w:bCs/>
              <w:color w:val="365F91"/>
              <w:kern w:val="28"/>
              <w:sz w:val="36"/>
              <w:szCs w:val="36"/>
            </w:rPr>
            <w:t xml:space="preserve">EME </w:t>
          </w:r>
          <w:r>
            <w:rPr>
              <w:rFonts w:ascii="Arial Black" w:hAnsi="Arial Black"/>
              <w:b/>
              <w:bCs/>
              <w:color w:val="365F91"/>
              <w:kern w:val="28"/>
              <w:sz w:val="36"/>
              <w:szCs w:val="36"/>
            </w:rPr>
            <w:t>MANAGEMENT</w:t>
          </w:r>
        </w:p>
      </w:tc>
      <w:tc>
        <w:tcPr>
          <w:tcW w:w="3074" w:type="dxa"/>
          <w:vAlign w:val="center"/>
        </w:tcPr>
        <w:p w:rsidR="003E01A2" w:rsidRDefault="0082321F" w:rsidP="00CA19CB">
          <w:pPr>
            <w:pStyle w:val="Header"/>
            <w:widowControl w:val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1270000" cy="516255"/>
                <wp:effectExtent l="19050" t="0" r="6350" b="0"/>
                <wp:docPr id="2" name="Picture 0" descr="TELBO0008_Memo_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TELBO0008_Memo_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516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E01A2" w:rsidRPr="000F79D7" w:rsidTr="006117EC">
      <w:trPr>
        <w:trHeight w:val="510"/>
      </w:trPr>
      <w:tc>
        <w:tcPr>
          <w:tcW w:w="9845" w:type="dxa"/>
          <w:gridSpan w:val="2"/>
        </w:tcPr>
        <w:p w:rsidR="003E01A2" w:rsidRPr="000F79D7" w:rsidRDefault="003E01A2" w:rsidP="00CA19CB">
          <w:pPr>
            <w:pStyle w:val="Header"/>
            <w:widowControl w:val="0"/>
            <w:ind w:left="0"/>
            <w:rPr>
              <w:rFonts w:cs="Arial"/>
              <w:b/>
              <w:bCs/>
              <w:color w:val="365F91"/>
              <w:kern w:val="28"/>
              <w:sz w:val="28"/>
              <w:szCs w:val="28"/>
            </w:rPr>
          </w:pPr>
          <w:r w:rsidRPr="0079114C">
            <w:rPr>
              <w:rFonts w:cs="Arial"/>
              <w:b/>
              <w:bCs/>
              <w:color w:val="365F91"/>
              <w:kern w:val="28"/>
              <w:sz w:val="28"/>
              <w:szCs w:val="28"/>
            </w:rPr>
            <w:t>005486F02 EME Design Review</w:t>
          </w:r>
          <w:r>
            <w:rPr>
              <w:rFonts w:cs="Arial"/>
              <w:b/>
              <w:bCs/>
              <w:color w:val="365F91"/>
              <w:kern w:val="28"/>
              <w:sz w:val="28"/>
              <w:szCs w:val="28"/>
            </w:rPr>
            <w:t xml:space="preserve"> </w:t>
          </w:r>
        </w:p>
      </w:tc>
    </w:tr>
  </w:tbl>
  <w:p w:rsidR="003E01A2" w:rsidRDefault="003E01A2">
    <w:pPr>
      <w:pStyle w:val="Header"/>
    </w:pPr>
  </w:p>
  <w:p w:rsidR="003E01A2" w:rsidRDefault="003E01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73ED0"/>
    <w:multiLevelType w:val="multilevel"/>
    <w:tmpl w:val="E194748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pStyle w:val="Level11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Levela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Leveli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LevelA0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LevelI0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6FF97C11"/>
    <w:multiLevelType w:val="hybridMultilevel"/>
    <w:tmpl w:val="EB187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83243B"/>
    <w:multiLevelType w:val="multilevel"/>
    <w:tmpl w:val="8076C908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7E46046A"/>
    <w:multiLevelType w:val="hybridMultilevel"/>
    <w:tmpl w:val="F15CF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24520"/>
    <w:rsid w:val="00044149"/>
    <w:rsid w:val="00052CC6"/>
    <w:rsid w:val="000608B8"/>
    <w:rsid w:val="00063C61"/>
    <w:rsid w:val="00097005"/>
    <w:rsid w:val="000A5CD5"/>
    <w:rsid w:val="000A6B69"/>
    <w:rsid w:val="000D2FC5"/>
    <w:rsid w:val="000F2534"/>
    <w:rsid w:val="001340F9"/>
    <w:rsid w:val="0015454B"/>
    <w:rsid w:val="0017086D"/>
    <w:rsid w:val="00180B32"/>
    <w:rsid w:val="001C043C"/>
    <w:rsid w:val="00204BA5"/>
    <w:rsid w:val="00205139"/>
    <w:rsid w:val="00206CB3"/>
    <w:rsid w:val="00212B74"/>
    <w:rsid w:val="00224520"/>
    <w:rsid w:val="00247401"/>
    <w:rsid w:val="00257C3F"/>
    <w:rsid w:val="00266159"/>
    <w:rsid w:val="0027521F"/>
    <w:rsid w:val="002A311E"/>
    <w:rsid w:val="002C20E8"/>
    <w:rsid w:val="002D154C"/>
    <w:rsid w:val="00324F68"/>
    <w:rsid w:val="003400F5"/>
    <w:rsid w:val="00383564"/>
    <w:rsid w:val="003958B0"/>
    <w:rsid w:val="003A0312"/>
    <w:rsid w:val="003A4416"/>
    <w:rsid w:val="003C62AE"/>
    <w:rsid w:val="003D7472"/>
    <w:rsid w:val="003E01A2"/>
    <w:rsid w:val="00441004"/>
    <w:rsid w:val="004723E2"/>
    <w:rsid w:val="004759B0"/>
    <w:rsid w:val="00485B6A"/>
    <w:rsid w:val="00496384"/>
    <w:rsid w:val="004B6E73"/>
    <w:rsid w:val="004C3BB2"/>
    <w:rsid w:val="005022C1"/>
    <w:rsid w:val="00502BB3"/>
    <w:rsid w:val="005204BF"/>
    <w:rsid w:val="005370AF"/>
    <w:rsid w:val="00563800"/>
    <w:rsid w:val="00565E01"/>
    <w:rsid w:val="00567683"/>
    <w:rsid w:val="00572F15"/>
    <w:rsid w:val="00593E99"/>
    <w:rsid w:val="005C153C"/>
    <w:rsid w:val="005E6839"/>
    <w:rsid w:val="005E737D"/>
    <w:rsid w:val="006117EC"/>
    <w:rsid w:val="00613730"/>
    <w:rsid w:val="006221DF"/>
    <w:rsid w:val="00644B8D"/>
    <w:rsid w:val="00651A81"/>
    <w:rsid w:val="006617E6"/>
    <w:rsid w:val="006720F9"/>
    <w:rsid w:val="006B1EB0"/>
    <w:rsid w:val="006B632B"/>
    <w:rsid w:val="006E36FB"/>
    <w:rsid w:val="00706892"/>
    <w:rsid w:val="00706FC7"/>
    <w:rsid w:val="00717FA9"/>
    <w:rsid w:val="00731B21"/>
    <w:rsid w:val="0077584B"/>
    <w:rsid w:val="007A667A"/>
    <w:rsid w:val="007C0DBF"/>
    <w:rsid w:val="007F5350"/>
    <w:rsid w:val="008055AF"/>
    <w:rsid w:val="00817B35"/>
    <w:rsid w:val="0082321F"/>
    <w:rsid w:val="0085691B"/>
    <w:rsid w:val="008621E1"/>
    <w:rsid w:val="0086633E"/>
    <w:rsid w:val="00884376"/>
    <w:rsid w:val="0088511F"/>
    <w:rsid w:val="00890920"/>
    <w:rsid w:val="008919AD"/>
    <w:rsid w:val="008A1CC7"/>
    <w:rsid w:val="008D4D45"/>
    <w:rsid w:val="008D7C77"/>
    <w:rsid w:val="008E3D84"/>
    <w:rsid w:val="008F3B5C"/>
    <w:rsid w:val="00926A29"/>
    <w:rsid w:val="00943983"/>
    <w:rsid w:val="00952D80"/>
    <w:rsid w:val="00976A3D"/>
    <w:rsid w:val="00984E06"/>
    <w:rsid w:val="00997BE6"/>
    <w:rsid w:val="009C094F"/>
    <w:rsid w:val="009C2ACF"/>
    <w:rsid w:val="009C7116"/>
    <w:rsid w:val="009E1AA9"/>
    <w:rsid w:val="009E32CA"/>
    <w:rsid w:val="009E3FC8"/>
    <w:rsid w:val="009E61E3"/>
    <w:rsid w:val="009F5D7A"/>
    <w:rsid w:val="009F6775"/>
    <w:rsid w:val="00A16376"/>
    <w:rsid w:val="00A172A4"/>
    <w:rsid w:val="00A208B2"/>
    <w:rsid w:val="00A31930"/>
    <w:rsid w:val="00A43312"/>
    <w:rsid w:val="00A46875"/>
    <w:rsid w:val="00A64241"/>
    <w:rsid w:val="00A64ADF"/>
    <w:rsid w:val="00AA3FB6"/>
    <w:rsid w:val="00AF0814"/>
    <w:rsid w:val="00B20D35"/>
    <w:rsid w:val="00B225AF"/>
    <w:rsid w:val="00B54EFB"/>
    <w:rsid w:val="00B737E0"/>
    <w:rsid w:val="00B76AD8"/>
    <w:rsid w:val="00B965AC"/>
    <w:rsid w:val="00BA2A48"/>
    <w:rsid w:val="00C33562"/>
    <w:rsid w:val="00C424A7"/>
    <w:rsid w:val="00C67F59"/>
    <w:rsid w:val="00C8683D"/>
    <w:rsid w:val="00C92CF4"/>
    <w:rsid w:val="00CA19CB"/>
    <w:rsid w:val="00CB46AE"/>
    <w:rsid w:val="00CD2AD1"/>
    <w:rsid w:val="00CF67B9"/>
    <w:rsid w:val="00D51006"/>
    <w:rsid w:val="00D87B2E"/>
    <w:rsid w:val="00DB008A"/>
    <w:rsid w:val="00DF6C16"/>
    <w:rsid w:val="00E02EB4"/>
    <w:rsid w:val="00E219E1"/>
    <w:rsid w:val="00E4104B"/>
    <w:rsid w:val="00E41CAA"/>
    <w:rsid w:val="00E52DDC"/>
    <w:rsid w:val="00E672E4"/>
    <w:rsid w:val="00E75124"/>
    <w:rsid w:val="00E76F09"/>
    <w:rsid w:val="00E86D6A"/>
    <w:rsid w:val="00E96512"/>
    <w:rsid w:val="00EA6920"/>
    <w:rsid w:val="00EB629D"/>
    <w:rsid w:val="00EC2B68"/>
    <w:rsid w:val="00EC302B"/>
    <w:rsid w:val="00EE27E3"/>
    <w:rsid w:val="00F331E7"/>
    <w:rsid w:val="00F35BEE"/>
    <w:rsid w:val="00F3653B"/>
    <w:rsid w:val="00F56045"/>
    <w:rsid w:val="00FA782A"/>
    <w:rsid w:val="00FB7C9B"/>
    <w:rsid w:val="00FF00E1"/>
    <w:rsid w:val="00FF3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520"/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224520"/>
    <w:pPr>
      <w:keepNext/>
      <w:numPr>
        <w:numId w:val="2"/>
      </w:numPr>
      <w:outlineLvl w:val="0"/>
    </w:pPr>
    <w:rPr>
      <w:bCs/>
    </w:rPr>
  </w:style>
  <w:style w:type="paragraph" w:styleId="Heading2">
    <w:name w:val="heading 2"/>
    <w:basedOn w:val="Normal"/>
    <w:next w:val="Normal"/>
    <w:link w:val="Heading2Char"/>
    <w:qFormat/>
    <w:rsid w:val="00224520"/>
    <w:pPr>
      <w:numPr>
        <w:ilvl w:val="1"/>
        <w:numId w:val="2"/>
      </w:numPr>
      <w:outlineLvl w:val="1"/>
    </w:pPr>
    <w:rPr>
      <w:bCs/>
      <w:iCs/>
    </w:rPr>
  </w:style>
  <w:style w:type="paragraph" w:styleId="Heading3">
    <w:name w:val="heading 3"/>
    <w:basedOn w:val="Normal"/>
    <w:next w:val="Normal"/>
    <w:link w:val="Heading3Char"/>
    <w:qFormat/>
    <w:rsid w:val="00224520"/>
    <w:pPr>
      <w:numPr>
        <w:ilvl w:val="2"/>
        <w:numId w:val="2"/>
      </w:numPr>
      <w:outlineLvl w:val="2"/>
    </w:pPr>
    <w:rPr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224520"/>
    <w:pPr>
      <w:numPr>
        <w:ilvl w:val="3"/>
        <w:numId w:val="2"/>
      </w:numPr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224520"/>
    <w:pPr>
      <w:numPr>
        <w:ilvl w:val="4"/>
        <w:numId w:val="2"/>
      </w:numPr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224520"/>
    <w:pPr>
      <w:numPr>
        <w:ilvl w:val="5"/>
        <w:numId w:val="2"/>
      </w:numPr>
      <w:outlineLvl w:val="5"/>
    </w:pPr>
    <w:rPr>
      <w:bCs/>
    </w:rPr>
  </w:style>
  <w:style w:type="paragraph" w:styleId="Heading7">
    <w:name w:val="heading 7"/>
    <w:basedOn w:val="Normal"/>
    <w:next w:val="Normal"/>
    <w:link w:val="Heading7Char"/>
    <w:qFormat/>
    <w:rsid w:val="00224520"/>
    <w:pPr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224520"/>
    <w:pPr>
      <w:numPr>
        <w:ilvl w:val="7"/>
        <w:numId w:val="2"/>
      </w:num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qFormat/>
    <w:rsid w:val="00224520"/>
    <w:pPr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24520"/>
    <w:rPr>
      <w:rFonts w:ascii="Arial" w:eastAsia="Times New Roman" w:hAnsi="Arial" w:cs="Arial"/>
      <w:bCs/>
      <w:sz w:val="20"/>
      <w:szCs w:val="20"/>
      <w:lang w:eastAsia="en-AU"/>
    </w:rPr>
  </w:style>
  <w:style w:type="character" w:customStyle="1" w:styleId="Heading2Char">
    <w:name w:val="Heading 2 Char"/>
    <w:link w:val="Heading2"/>
    <w:rsid w:val="00224520"/>
    <w:rPr>
      <w:rFonts w:ascii="Arial" w:eastAsia="Times New Roman" w:hAnsi="Arial" w:cs="Arial"/>
      <w:bCs/>
      <w:iCs/>
    </w:rPr>
  </w:style>
  <w:style w:type="character" w:customStyle="1" w:styleId="Heading3Char">
    <w:name w:val="Heading 3 Char"/>
    <w:link w:val="Heading3"/>
    <w:rsid w:val="00224520"/>
    <w:rPr>
      <w:rFonts w:ascii="Arial" w:eastAsia="Times New Roman" w:hAnsi="Arial" w:cs="Arial"/>
      <w:bCs/>
      <w:sz w:val="20"/>
      <w:szCs w:val="26"/>
      <w:lang w:eastAsia="en-AU"/>
    </w:rPr>
  </w:style>
  <w:style w:type="character" w:customStyle="1" w:styleId="Heading4Char">
    <w:name w:val="Heading 4 Char"/>
    <w:link w:val="Heading4"/>
    <w:rsid w:val="00224520"/>
    <w:rPr>
      <w:rFonts w:ascii="Arial" w:eastAsia="Times New Roman" w:hAnsi="Arial" w:cs="Times New Roman"/>
      <w:bCs/>
      <w:sz w:val="20"/>
      <w:szCs w:val="28"/>
      <w:lang w:eastAsia="en-AU"/>
    </w:rPr>
  </w:style>
  <w:style w:type="character" w:customStyle="1" w:styleId="Heading5Char">
    <w:name w:val="Heading 5 Char"/>
    <w:link w:val="Heading5"/>
    <w:rsid w:val="00224520"/>
    <w:rPr>
      <w:rFonts w:ascii="Arial" w:eastAsia="Times New Roman" w:hAnsi="Arial" w:cs="Times New Roman"/>
      <w:bCs/>
      <w:iCs/>
      <w:sz w:val="20"/>
      <w:szCs w:val="26"/>
      <w:lang w:eastAsia="en-AU"/>
    </w:rPr>
  </w:style>
  <w:style w:type="character" w:customStyle="1" w:styleId="Heading6Char">
    <w:name w:val="Heading 6 Char"/>
    <w:link w:val="Heading6"/>
    <w:rsid w:val="00224520"/>
    <w:rPr>
      <w:rFonts w:ascii="Arial" w:eastAsia="Times New Roman" w:hAnsi="Arial" w:cs="Times New Roman"/>
      <w:bCs/>
      <w:sz w:val="20"/>
      <w:lang w:eastAsia="en-AU"/>
    </w:rPr>
  </w:style>
  <w:style w:type="character" w:customStyle="1" w:styleId="Heading7Char">
    <w:name w:val="Heading 7 Char"/>
    <w:link w:val="Heading7"/>
    <w:rsid w:val="00224520"/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Heading8Char">
    <w:name w:val="Heading 8 Char"/>
    <w:link w:val="Heading8"/>
    <w:rsid w:val="00224520"/>
    <w:rPr>
      <w:rFonts w:ascii="Arial" w:eastAsia="Times New Roman" w:hAnsi="Arial" w:cs="Times New Roman"/>
      <w:iCs/>
      <w:sz w:val="20"/>
      <w:szCs w:val="20"/>
      <w:lang w:eastAsia="en-AU"/>
    </w:rPr>
  </w:style>
  <w:style w:type="character" w:customStyle="1" w:styleId="Heading9Char">
    <w:name w:val="Heading 9 Char"/>
    <w:link w:val="Heading9"/>
    <w:rsid w:val="00224520"/>
    <w:rPr>
      <w:rFonts w:ascii="Arial" w:eastAsia="Times New Roman" w:hAnsi="Arial" w:cs="Arial"/>
      <w:sz w:val="20"/>
      <w:szCs w:val="20"/>
      <w:lang w:eastAsia="en-AU"/>
    </w:rPr>
  </w:style>
  <w:style w:type="paragraph" w:customStyle="1" w:styleId="Level1">
    <w:name w:val="Level 1."/>
    <w:basedOn w:val="Normal"/>
    <w:next w:val="Normal"/>
    <w:rsid w:val="00224520"/>
    <w:pPr>
      <w:numPr>
        <w:numId w:val="1"/>
      </w:numPr>
      <w:spacing w:before="200"/>
      <w:outlineLvl w:val="0"/>
    </w:pPr>
    <w:rPr>
      <w:b/>
      <w:caps/>
    </w:rPr>
  </w:style>
  <w:style w:type="paragraph" w:customStyle="1" w:styleId="Level11">
    <w:name w:val="Level 1.1"/>
    <w:basedOn w:val="Normal"/>
    <w:next w:val="Normal"/>
    <w:rsid w:val="00224520"/>
    <w:pPr>
      <w:numPr>
        <w:ilvl w:val="1"/>
        <w:numId w:val="1"/>
      </w:numPr>
      <w:spacing w:before="200"/>
      <w:outlineLvl w:val="1"/>
    </w:pPr>
    <w:rPr>
      <w:b/>
    </w:rPr>
  </w:style>
  <w:style w:type="paragraph" w:customStyle="1" w:styleId="Levela">
    <w:name w:val="Level (a)"/>
    <w:basedOn w:val="Normal"/>
    <w:next w:val="Normal"/>
    <w:rsid w:val="00224520"/>
    <w:pPr>
      <w:numPr>
        <w:ilvl w:val="2"/>
        <w:numId w:val="1"/>
      </w:numPr>
      <w:outlineLvl w:val="2"/>
    </w:pPr>
  </w:style>
  <w:style w:type="paragraph" w:customStyle="1" w:styleId="Leveli">
    <w:name w:val="Level (i)"/>
    <w:basedOn w:val="Normal"/>
    <w:next w:val="Normal"/>
    <w:rsid w:val="00224520"/>
    <w:pPr>
      <w:numPr>
        <w:ilvl w:val="3"/>
        <w:numId w:val="1"/>
      </w:numPr>
      <w:outlineLvl w:val="3"/>
    </w:pPr>
  </w:style>
  <w:style w:type="paragraph" w:customStyle="1" w:styleId="LevelA0">
    <w:name w:val="Level(A)"/>
    <w:basedOn w:val="Normal"/>
    <w:next w:val="Normal"/>
    <w:rsid w:val="00224520"/>
    <w:pPr>
      <w:numPr>
        <w:ilvl w:val="4"/>
        <w:numId w:val="1"/>
      </w:numPr>
      <w:outlineLvl w:val="4"/>
    </w:pPr>
  </w:style>
  <w:style w:type="paragraph" w:customStyle="1" w:styleId="LevelI0">
    <w:name w:val="Level(I)"/>
    <w:basedOn w:val="Normal"/>
    <w:next w:val="Normal"/>
    <w:rsid w:val="00224520"/>
    <w:pPr>
      <w:numPr>
        <w:ilvl w:val="5"/>
        <w:numId w:val="1"/>
      </w:numPr>
      <w:outlineLvl w:val="5"/>
    </w:pPr>
  </w:style>
  <w:style w:type="paragraph" w:styleId="Header">
    <w:name w:val="header"/>
    <w:basedOn w:val="Normal"/>
    <w:link w:val="HeaderChar"/>
    <w:uiPriority w:val="99"/>
    <w:rsid w:val="00224520"/>
    <w:pPr>
      <w:spacing w:line="180" w:lineRule="atLeast"/>
      <w:ind w:left="-850"/>
    </w:pPr>
    <w:rPr>
      <w:sz w:val="14"/>
    </w:rPr>
  </w:style>
  <w:style w:type="character" w:customStyle="1" w:styleId="HeaderChar">
    <w:name w:val="Header Char"/>
    <w:link w:val="Header"/>
    <w:uiPriority w:val="99"/>
    <w:rsid w:val="00224520"/>
    <w:rPr>
      <w:rFonts w:ascii="Arial" w:eastAsia="Times New Roman" w:hAnsi="Arial" w:cs="Times New Roman"/>
      <w:sz w:val="14"/>
      <w:szCs w:val="20"/>
      <w:lang w:eastAsia="en-AU"/>
    </w:rPr>
  </w:style>
  <w:style w:type="paragraph" w:styleId="Footer">
    <w:name w:val="footer"/>
    <w:basedOn w:val="Normal"/>
    <w:link w:val="FooterChar"/>
    <w:unhideWhenUsed/>
    <w:rsid w:val="005022C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022C1"/>
    <w:rPr>
      <w:rFonts w:ascii="Arial" w:eastAsia="Times New Roman" w:hAnsi="Arial"/>
    </w:rPr>
  </w:style>
  <w:style w:type="table" w:styleId="TableGrid">
    <w:name w:val="Table Grid"/>
    <w:basedOn w:val="TableNormal"/>
    <w:uiPriority w:val="59"/>
    <w:rsid w:val="009E3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691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5691B"/>
    <w:rPr>
      <w:rFonts w:ascii="Tahoma" w:eastAsia="Times New Roman" w:hAnsi="Tahoma" w:cs="Tahoma"/>
      <w:sz w:val="16"/>
      <w:szCs w:val="16"/>
    </w:rPr>
  </w:style>
  <w:style w:type="paragraph" w:customStyle="1" w:styleId="Level11fo">
    <w:name w:val="Level 1.1fo"/>
    <w:basedOn w:val="Normal"/>
    <w:rsid w:val="003958B0"/>
    <w:pPr>
      <w:ind w:left="720"/>
    </w:pPr>
  </w:style>
  <w:style w:type="character" w:styleId="Hyperlink">
    <w:name w:val="Hyperlink"/>
    <w:rsid w:val="003958B0"/>
    <w:rPr>
      <w:color w:val="0000FF"/>
      <w:u w:val="single"/>
    </w:rPr>
  </w:style>
  <w:style w:type="paragraph" w:customStyle="1" w:styleId="Level1fo">
    <w:name w:val="Level 1.fo"/>
    <w:basedOn w:val="Normal"/>
    <w:rsid w:val="003958B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strawholesale.com.au/products/facilities/tower-site-sharing/index.htm%23tab-3" TargetMode="External"/><Relationship Id="rId13" Type="http://schemas.openxmlformats.org/officeDocument/2006/relationships/hyperlink" Target="http://www.telstrawholesale.com.au/products/facilities/tower-site-sharing/index.ht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in.telstra.com.au/ism/eme/sitemanagement.asp" TargetMode="External"/><Relationship Id="rId12" Type="http://schemas.openxmlformats.org/officeDocument/2006/relationships/hyperlink" Target="http://www.in.telstra.com.au/ism/deploymentandcommunityconsultation/processdocuments.asp" TargetMode="External"/><Relationship Id="rId17" Type="http://schemas.openxmlformats.org/officeDocument/2006/relationships/hyperlink" Target="http://www.arpansa.gov.au/publications/codes/rps3.cf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fnsa.com.au/ns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yperlink" Target="http://www.nata.asn.au/" TargetMode="External"/><Relationship Id="rId10" Type="http://schemas.openxmlformats.org/officeDocument/2006/relationships/hyperlink" Target="http://www.arpansa.gov.a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cma.gov.au" TargetMode="External"/><Relationship Id="rId14" Type="http://schemas.openxmlformats.org/officeDocument/2006/relationships/hyperlink" Target="http://www.in.telstra.com.au/ism/eme/sitemanagement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 Design Guide Part 11 Form F02  Base Station EME  Design Review - (HSF edits)</vt:lpstr>
    </vt:vector>
  </TitlesOfParts>
  <Company>Telstra</Company>
  <LinksUpToDate>false</LinksUpToDate>
  <CharactersWithSpaces>11081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 Design Guide Part 11 Form F02  Base Station EME  Design Review - (HSF edits)</dc:title>
  <dc:creator>c768966</dc:creator>
  <cp:lastModifiedBy>Martin Armstrong</cp:lastModifiedBy>
  <cp:revision>6</cp:revision>
  <cp:lastPrinted>2012-02-22T05:18:00Z</cp:lastPrinted>
  <dcterms:created xsi:type="dcterms:W3CDTF">2014-12-17T02:03:00Z</dcterms:created>
  <dcterms:modified xsi:type="dcterms:W3CDTF">2015-01-05T20:03:00Z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 Library Name">
    <vt:lpwstr>Active</vt:lpwstr>
  </property>
  <property fmtid="{D5CDD505-2E9C-101B-9397-08002B2CF9AE}" pid="3" name="DMS Item ID">
    <vt:lpwstr>26332046</vt:lpwstr>
  </property>
  <property fmtid="{D5CDD505-2E9C-101B-9397-08002B2CF9AE}" pid="4" name="DMS Version">
    <vt:lpwstr>2</vt:lpwstr>
  </property>
  <property fmtid="{D5CDD505-2E9C-101B-9397-08002B2CF9AE}" pid="5" name="Item Previous Reference">
    <vt:lpwstr/>
  </property>
  <property fmtid="{D5CDD505-2E9C-101B-9397-08002B2CF9AE}" pid="6" name="MAIL_MSG_ID1">
    <vt:lpwstr>GEAAO+/T9t20xwkCSRO5oo1YdQff7QUFRV3Fcy4svaErxMVXjBGrHhIpinbR+LjeYFQDFfyU2TtHTxzJ_x000d_
7hWcqF9yc8f6+2awQFrQsu9MlnS0zYA3qqsHMN+qFExsTolTIwFqQA+SrN3z7gK6z4Jg+yK7Z2bn_x000d_
Khx8O4d8JnxjMhaB+Nty95lP0oZ1aD1/MYn4hFIVmld7TMtk0RC7FLBmx7QNifTE7ckb6Cb+mDkE_x000d_
DADjGAoTQRlb25EGA</vt:lpwstr>
  </property>
  <property fmtid="{D5CDD505-2E9C-101B-9397-08002B2CF9AE}" pid="7" name="MAIL_MSG_ID2">
    <vt:lpwstr>etBbpLstwJ6</vt:lpwstr>
  </property>
  <property fmtid="{D5CDD505-2E9C-101B-9397-08002B2CF9AE}" pid="8" name="RESPONSE_SENDER_NAME">
    <vt:lpwstr>gAAAdya76B99d4hLGUR1rQ+8TxTv0GGEPdix</vt:lpwstr>
  </property>
  <property fmtid="{D5CDD505-2E9C-101B-9397-08002B2CF9AE}" pid="9" name="EMAIL_OWNER_ADDRESS">
    <vt:lpwstr>sAAAUYtyAkeNWR7S3wSZzVRs5rf+1O4RUdjhks9f6ssg7I0=</vt:lpwstr>
  </property>
</Properties>
</file>